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header+xml" PartName="/word/header.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87c4cf8" w14:textId="87c4cf8">
      <w:pPr>
        <w15:collapsed w:val="false"/>
      </w:pPr>
      <w:r>
        <w:rPr>
          <w:rFonts w:ascii="Arial" w:hAnsi="Arial"/>
          <w:b w:val="false"/>
          <w:sz w:val="20"/>
        </w:rPr>
        <w:t>1. Instalação da Obra</w:t>
      </w:r>
    </w:p>
    <w:p>
      <w:pPr>
        <w:ind w:left="566"/>
        <w:jc w:val="both"/>
      </w:pPr>
      <w:r>
        <w:rPr>
          <w:rFonts w:ascii="Arial" w:hAnsi="Arial"/>
          <w:sz w:val="20"/>
        </w:rPr>
        <w:t>a)Locação da obra: execução de gabarito </w:t>
      </w:r>
    </w:p>
    <w:p>
      <w:pPr>
        <w:ind w:left="566"/>
        <w:jc w:val="both"/>
      </w:pPr>
      <w:r>
        <w:rPr>
          <w:rFonts w:ascii="Arial" w:hAnsi="Arial"/>
          <w:sz w:val="20"/>
        </w:rPr>
        <w:t/>
      </w:r>
    </w:p>
    <w:p>
      <w:pPr>
        <w:ind w:left="566"/>
        <w:jc w:val="both"/>
      </w:pPr>
      <w:r>
        <w:rPr>
          <w:rFonts w:ascii="Arial" w:hAnsi="Arial"/>
          <w:sz w:val="20"/>
        </w:rPr>
        <w:t>A instituição responsável pela construção da unidade deverá fornecer as cotas, coordenadas e outros dados para a locação da obra. A locação da obra no terreno será realizada a partir das referências de nível e dos vértices de coordenadas implantados ou utilizados para a execução do levantamento topográfico. </w:t>
      </w:r>
    </w:p>
    <w:p>
      <w:pPr>
        <w:ind w:left="566"/>
        <w:jc w:val="both"/>
      </w:pPr>
      <w:r>
        <w:rPr>
          <w:rFonts w:ascii="Arial" w:hAnsi="Arial"/>
          <w:sz w:val="20"/>
        </w:rPr>
        <w:t>A instituição responsável pela construção da unidade assumirá total responsabilidade pela locação da obra. </w:t>
      </w:r>
    </w:p>
    <w:p>
      <w:pPr>
        <w:ind w:left="566"/>
        <w:jc w:val="both"/>
      </w:pPr>
      <w:r>
        <w:rPr>
          <w:rFonts w:ascii="Arial" w:hAnsi="Arial"/>
          <w:sz w:val="20"/>
        </w:rPr>
        <w:t>Os serviços abaixo relacionados deverão ser realizados por topógrafo: </w:t>
      </w:r>
    </w:p>
    <w:p>
      <w:pPr>
        <w:ind w:left="566"/>
        <w:jc w:val="both"/>
      </w:pPr>
      <w:r>
        <w:rPr>
          <w:rFonts w:ascii="Arial" w:hAnsi="Arial"/>
          <w:sz w:val="20"/>
        </w:rPr>
        <w:t>1. locação da obra; </w:t>
      </w:r>
    </w:p>
    <w:p>
      <w:pPr>
        <w:ind w:left="566"/>
        <w:jc w:val="both"/>
      </w:pPr>
      <w:r>
        <w:rPr>
          <w:rFonts w:ascii="Arial" w:hAnsi="Arial"/>
          <w:sz w:val="20"/>
        </w:rPr>
        <w:t>2. locação de elementos estruturais; </w:t>
      </w:r>
    </w:p>
    <w:p>
      <w:pPr>
        <w:ind w:left="566"/>
        <w:jc w:val="both"/>
      </w:pPr>
      <w:r>
        <w:rPr>
          <w:rFonts w:ascii="Arial" w:hAnsi="Arial"/>
          <w:sz w:val="20"/>
        </w:rPr>
        <w:t>3. locação e controle de cotas de redes de utilidades enterradas; </w:t>
      </w:r>
    </w:p>
    <w:p>
      <w:pPr>
        <w:ind w:left="566"/>
        <w:jc w:val="both"/>
      </w:pPr>
      <w:r>
        <w:rPr>
          <w:rFonts w:ascii="Arial" w:hAnsi="Arial"/>
          <w:sz w:val="20"/>
        </w:rPr>
        <w:t>4. implantação de marcos topográficos; </w:t>
      </w:r>
    </w:p>
    <w:p>
      <w:pPr>
        <w:ind w:left="566"/>
        <w:jc w:val="both"/>
      </w:pPr>
      <w:r>
        <w:rPr>
          <w:rFonts w:ascii="Arial" w:hAnsi="Arial"/>
          <w:sz w:val="20"/>
        </w:rPr>
        <w:t>5. transporte de cotas por nivelamento geométrico; </w:t>
      </w:r>
    </w:p>
    <w:p>
      <w:pPr>
        <w:ind w:left="566"/>
        <w:jc w:val="both"/>
      </w:pPr>
      <w:r>
        <w:rPr>
          <w:rFonts w:ascii="Arial" w:hAnsi="Arial"/>
          <w:sz w:val="20"/>
        </w:rPr>
        <w:t>6. levantamentos cadastrais, inclusive de redes de utilidades enterradas; </w:t>
      </w:r>
    </w:p>
    <w:p>
      <w:pPr>
        <w:ind w:left="566"/>
        <w:jc w:val="both"/>
      </w:pPr>
      <w:r>
        <w:rPr>
          <w:rFonts w:ascii="Arial" w:hAnsi="Arial"/>
          <w:sz w:val="20"/>
        </w:rPr>
        <w:t>7. verificação da qualidade dos serviços – prumo, alinhamento, nível; </w:t>
      </w:r>
    </w:p>
    <w:p>
      <w:pPr>
        <w:ind w:left="566"/>
        <w:jc w:val="both"/>
      </w:pPr>
      <w:r>
        <w:rPr>
          <w:rFonts w:ascii="Arial" w:hAnsi="Arial"/>
          <w:sz w:val="20"/>
        </w:rPr>
        <w:t>8. quantificação de volumes, inclusive de aterro e escavação. </w:t>
      </w:r>
    </w:p>
    <w:p>
      <w:r>
        <w:rPr>
          <w:rFonts w:ascii="Arial" w:hAnsi="Arial"/>
          <w:b w:val="false"/>
          <w:sz w:val="20"/>
        </w:rPr>
        <w:t>1.1. 01.06.01 - PADRAO CEMIG - TRIFASICO ATE 30 KVA (UN)</w:t>
      </w:r>
    </w:p>
    <w:p>
      <w:pPr>
        <w:ind w:left="566"/>
        <w:jc w:val="both"/>
      </w:pPr>
      <w:r>
        <w:rPr>
          <w:rFonts w:ascii="Arial" w:hAnsi="Arial"/>
          <w:sz w:val="20"/>
        </w:rPr>
        <w:t/>
      </w:r>
    </w:p>
    <w:p>
      <w:r>
        <w:rPr>
          <w:rFonts w:ascii="Arial" w:hAnsi="Arial"/>
          <w:b w:val="false"/>
          <w:sz w:val="20"/>
        </w:rPr>
        <w:t>1.2. 01.06.05 - PADRAO COPASA - KIT CAVALTE METAL E REGISTRO 3/4" (UN)</w:t>
      </w:r>
    </w:p>
    <w:p>
      <w:pPr>
        <w:ind w:left="566"/>
        <w:jc w:val="both"/>
      </w:pPr>
      <w:r>
        <w:rPr>
          <w:rFonts w:ascii="Arial" w:hAnsi="Arial"/>
          <w:sz w:val="20"/>
        </w:rPr>
        <w:t/>
      </w:r>
    </w:p>
    <w:p>
      <w:r>
        <w:rPr>
          <w:rFonts w:ascii="Arial" w:hAnsi="Arial"/>
          <w:b w:val="false"/>
          <w:sz w:val="20"/>
        </w:rPr>
        <w:t>1.3. 01.17.01 - GABARITO (M)</w:t>
      </w:r>
    </w:p>
    <w:p>
      <w:pPr>
        <w:ind w:left="566"/>
        <w:jc w:val="both"/>
      </w:pPr>
      <w:r>
        <w:rPr>
          <w:rFonts w:ascii="Arial" w:hAnsi="Arial"/>
          <w:sz w:val="20"/>
        </w:rPr>
        <w:t/>
      </w:r>
    </w:p>
    <w:p>
      <w:r>
        <w:rPr>
          <w:rFonts w:ascii="Arial" w:hAnsi="Arial"/>
          <w:b w:val="false"/>
          <w:sz w:val="20"/>
        </w:rPr>
        <w:t>2. Demolições e Remoções</w:t>
      </w:r>
    </w:p>
    <w:p>
      <w:pPr>
        <w:ind w:left="566"/>
        <w:jc w:val="both"/>
      </w:pPr>
      <w:r>
        <w:rPr>
          <w:rFonts w:ascii="Arial" w:hAnsi="Arial"/>
          <w:sz w:val="20"/>
        </w:rPr>
        <w:t>Para instalação desta obra não se fez necessário demolições e por conseguinte nenhuma remoção.</w:t>
      </w:r>
    </w:p>
    <w:p>
      <w:r>
        <w:rPr>
          <w:rFonts w:ascii="Arial" w:hAnsi="Arial"/>
          <w:b w:val="false"/>
          <w:sz w:val="20"/>
        </w:rPr>
        <w:t>3. Trabalhos em Terra</w:t>
      </w:r>
    </w:p>
    <w:p>
      <w:pPr>
        <w:ind w:left="566"/>
        <w:jc w:val="both"/>
      </w:pPr>
      <w:r>
        <w:rPr>
          <w:rFonts w:ascii="Arial" w:hAnsi="Arial"/>
          <w:sz w:val="20"/>
        </w:rPr>
        <w:t>a)Escavação Manual de Vala – Material 1ª Categoria </w:t>
      </w:r>
    </w:p>
    <w:p>
      <w:pPr>
        <w:ind w:left="566"/>
        <w:jc w:val="both"/>
      </w:pPr>
      <w:r>
        <w:rPr>
          <w:rFonts w:ascii="Arial" w:hAnsi="Arial"/>
          <w:sz w:val="20"/>
        </w:rPr>
        <w:t/>
      </w:r>
    </w:p>
    <w:p>
      <w:pPr>
        <w:ind w:left="566"/>
        <w:jc w:val="both"/>
      </w:pPr>
      <w:r>
        <w:rPr>
          <w:rFonts w:ascii="Arial" w:hAnsi="Arial"/>
          <w:sz w:val="20"/>
        </w:rPr>
        <w:t>Para serviços específicos, haverá a necessidade de se realizar escavação manual em solo, em profundidade não superior a 2,0m. Para fins desse serviço, a profundidade é entendida como a distância vertical entre o fundo da escavação e o nível do terreno a partir do qual se começou a escavar manualmente. </w:t>
      </w:r>
    </w:p>
    <w:p>
      <w:pPr>
        <w:ind w:left="566"/>
        <w:jc w:val="both"/>
      </w:pPr>
      <w:r>
        <w:rPr>
          <w:rFonts w:ascii="Arial" w:hAnsi="Arial"/>
          <w:sz w:val="20"/>
        </w:rPr>
        <w:t>Deverá ser avaliada a necessidade de escorar ou não a vala. Deverá ser respeitada a NBR-9061. </w:t>
      </w:r>
    </w:p>
    <w:p>
      <w:pPr>
        <w:ind w:left="566"/>
        <w:jc w:val="both"/>
      </w:pPr>
      <w:r>
        <w:rPr>
          <w:rFonts w:ascii="Arial" w:hAnsi="Arial"/>
          <w:sz w:val="20"/>
        </w:rPr>
        <w:t>Se necessário, deverão ser esgotadas as águas que percolarem ou adentrarem nas escavações. </w:t>
      </w:r>
    </w:p>
    <w:p>
      <w:pPr>
        <w:ind w:left="566"/>
        <w:jc w:val="both"/>
      </w:pPr>
      <w:r>
        <w:rPr>
          <w:rFonts w:ascii="Arial" w:hAnsi="Arial"/>
          <w:sz w:val="20"/>
        </w:rPr>
        <w:t/>
      </w:r>
    </w:p>
    <w:p>
      <w:pPr>
        <w:ind w:left="566"/>
        <w:jc w:val="both"/>
      </w:pPr>
      <w:r>
        <w:rPr>
          <w:rFonts w:ascii="Arial" w:hAnsi="Arial"/>
          <w:sz w:val="20"/>
        </w:rPr>
        <w:t>b)Reaterro e Compactação Manual de Valas </w:t>
      </w:r>
    </w:p>
    <w:p>
      <w:pPr>
        <w:ind w:left="566"/>
        <w:jc w:val="both"/>
      </w:pPr>
      <w:r>
        <w:rPr>
          <w:rFonts w:ascii="Arial" w:hAnsi="Arial"/>
          <w:sz w:val="20"/>
        </w:rPr>
        <w:t/>
      </w:r>
    </w:p>
    <w:p>
      <w:pPr>
        <w:ind w:left="566"/>
        <w:jc w:val="both"/>
      </w:pPr>
      <w:r>
        <w:rPr>
          <w:rFonts w:ascii="Arial" w:hAnsi="Arial"/>
          <w:sz w:val="20"/>
        </w:rPr>
        <w:t>Trata-se de serviço relacionado ao reaterro de cavas executadas conforme itens de escavação de valas. O reaterro, no caso de cava aberta para assentamento de tubulação, deverá ser executado manualmente com solo isento de pedregulhos em camada única, até 10cm acima da geratriz superior do tubo, compactado moderadamente, completando-se o serviço através de compactador tipo sapo até o nível do terreno natural. Não deverá ser executado reaterro com solo contendo material orgânico.</w:t>
      </w:r>
    </w:p>
    <w:p>
      <w:pPr>
        <w:ind w:left="566"/>
        <w:jc w:val="both"/>
      </w:pPr>
      <w:r>
        <w:rPr>
          <w:rFonts w:ascii="Arial" w:hAnsi="Arial"/>
          <w:sz w:val="20"/>
        </w:rPr>
        <w:t/>
      </w:r>
    </w:p>
    <w:p>
      <w:pPr>
        <w:ind w:left="566"/>
        <w:jc w:val="both"/>
      </w:pPr>
      <w:r>
        <w:rPr>
          <w:rFonts w:ascii="Arial" w:hAnsi="Arial"/>
          <w:sz w:val="20"/>
        </w:rPr>
        <w:t>c)Nivelamento e Compactação do Terreno</w:t>
      </w:r>
    </w:p>
    <w:p>
      <w:pPr>
        <w:ind w:left="566"/>
        <w:jc w:val="both"/>
      </w:pPr>
      <w:r>
        <w:rPr>
          <w:rFonts w:ascii="Arial" w:hAnsi="Arial"/>
          <w:sz w:val="20"/>
        </w:rPr>
        <w:t> </w:t>
      </w:r>
    </w:p>
    <w:p>
      <w:pPr>
        <w:ind w:left="566"/>
        <w:jc w:val="both"/>
      </w:pPr>
      <w:r>
        <w:rPr>
          <w:rFonts w:ascii="Arial" w:hAnsi="Arial"/>
          <w:sz w:val="20"/>
        </w:rPr>
        <w:t>Consiste no nivelamento e compactação de todo o terreno que sofrerá intervenção, a fim de deixar a base pronta para os serviços a serem posteriormente executados. </w:t>
      </w:r>
    </w:p>
    <w:p>
      <w:pPr>
        <w:ind w:left="566"/>
        <w:jc w:val="both"/>
      </w:pPr>
      <w:r>
        <w:rPr>
          <w:rFonts w:ascii="Arial" w:hAnsi="Arial"/>
          <w:sz w:val="20"/>
        </w:rPr>
        <w:t>O nivelamento se dará, sempre que possível, com o próprio material retirado durante as escavações que se fizerem necessárias durante a obra.</w:t>
      </w:r>
    </w:p>
    <w:p>
      <w:r>
        <w:rPr>
          <w:rFonts w:ascii="Arial" w:hAnsi="Arial"/>
          <w:b w:val="false"/>
          <w:sz w:val="20"/>
        </w:rPr>
        <w:t>3.1. 03.01.01 - CAPINA MANUAL DE TERRENO (M2)</w:t>
      </w:r>
    </w:p>
    <w:p>
      <w:pPr>
        <w:ind w:left="566"/>
        <w:jc w:val="both"/>
      </w:pPr>
      <w:r>
        <w:rPr>
          <w:rFonts w:ascii="Arial" w:hAnsi="Arial"/>
          <w:sz w:val="20"/>
        </w:rPr>
        <w:t/>
      </w:r>
    </w:p>
    <w:p>
      <w:r>
        <w:rPr>
          <w:rFonts w:ascii="Arial" w:hAnsi="Arial"/>
          <w:b w:val="false"/>
          <w:sz w:val="20"/>
        </w:rPr>
        <w:t>3.2. 03.13.01 - DMT &lt;= 1 KM (M3)</w:t>
      </w:r>
    </w:p>
    <w:p>
      <w:pPr>
        <w:ind w:left="566"/>
        <w:jc w:val="both"/>
      </w:pPr>
      <w:r>
        <w:rPr>
          <w:rFonts w:ascii="Arial" w:hAnsi="Arial"/>
          <w:sz w:val="20"/>
        </w:rPr>
        <w:t/>
      </w:r>
    </w:p>
    <w:p>
      <w:r>
        <w:rPr>
          <w:rFonts w:ascii="Arial" w:hAnsi="Arial"/>
          <w:b w:val="false"/>
          <w:sz w:val="20"/>
        </w:rPr>
        <w:t>4. Fundação e Estrutura em concreto</w:t>
      </w:r>
    </w:p>
    <w:p>
      <w:pPr>
        <w:ind w:left="566"/>
        <w:jc w:val="both"/>
      </w:pPr>
      <w:r>
        <w:rPr>
          <w:rFonts w:ascii="Arial" w:hAnsi="Arial"/>
          <w:sz w:val="20"/>
        </w:rPr>
        <w:t>a) Geral</w:t>
      </w:r>
    </w:p>
    <w:p>
      <w:pPr>
        <w:ind w:left="566"/>
        <w:jc w:val="both"/>
      </w:pPr>
      <w:r>
        <w:rPr>
          <w:rFonts w:ascii="Arial" w:hAnsi="Arial"/>
          <w:sz w:val="20"/>
        </w:rPr>
        <w:t/>
      </w:r>
    </w:p>
    <w:p>
      <w:pPr>
        <w:ind w:left="566"/>
        <w:jc w:val="both"/>
      </w:pPr>
      <w:r>
        <w:rPr>
          <w:rFonts w:ascii="Arial" w:hAnsi="Arial"/>
          <w:sz w:val="20"/>
        </w:rPr>
        <w:t>Os serviços em fundações, contenções e estrutura em concreto armado serão executados em estrita observância às disposições do projeto estrutural. Para cada caso, deverão ser seguidas as Normas Brasileiras específicas, em sua edição mais recente, entre outras:</w:t>
      </w:r>
    </w:p>
    <w:p>
      <w:pPr>
        <w:ind w:left="566"/>
        <w:jc w:val="both"/>
      </w:pPr>
      <w:r>
        <w:rPr>
          <w:rFonts w:ascii="Arial" w:hAnsi="Arial"/>
          <w:sz w:val="20"/>
        </w:rPr>
        <w:t>NBR-6118 Projeto de estruturas de concreto – Procedimento;</w:t>
      </w:r>
    </w:p>
    <w:p>
      <w:pPr>
        <w:ind w:left="566"/>
        <w:jc w:val="both"/>
      </w:pPr>
      <w:r>
        <w:rPr>
          <w:rFonts w:ascii="Arial" w:hAnsi="Arial"/>
          <w:sz w:val="20"/>
        </w:rPr>
        <w:t>NBR-7480 Barras e fios de aço destinados a armaduras para concreto armado;</w:t>
      </w:r>
    </w:p>
    <w:p>
      <w:pPr>
        <w:ind w:left="566"/>
        <w:jc w:val="both"/>
      </w:pPr>
      <w:r>
        <w:rPr>
          <w:rFonts w:ascii="Arial" w:hAnsi="Arial"/>
          <w:sz w:val="20"/>
        </w:rPr>
        <w:t>NBR-5732 Cimento Portland comum – Especificação;</w:t>
      </w:r>
    </w:p>
    <w:p>
      <w:pPr>
        <w:ind w:left="566"/>
        <w:jc w:val="both"/>
      </w:pPr>
      <w:r>
        <w:rPr>
          <w:rFonts w:ascii="Arial" w:hAnsi="Arial"/>
          <w:sz w:val="20"/>
        </w:rPr>
        <w:t>NBR-5739 Concreto – Ensaio de corpos de prova cilíndricos;</w:t>
      </w:r>
    </w:p>
    <w:p>
      <w:pPr>
        <w:ind w:left="566"/>
        <w:jc w:val="both"/>
      </w:pPr>
      <w:r>
        <w:rPr>
          <w:rFonts w:ascii="Arial" w:hAnsi="Arial"/>
          <w:sz w:val="20"/>
        </w:rPr>
        <w:t>NBR-6120 Cargas para o cálculo de estruturas de edificações;</w:t>
      </w:r>
    </w:p>
    <w:p>
      <w:pPr>
        <w:ind w:left="566"/>
        <w:jc w:val="both"/>
      </w:pPr>
      <w:r>
        <w:rPr>
          <w:rFonts w:ascii="Arial" w:hAnsi="Arial"/>
          <w:sz w:val="20"/>
        </w:rPr>
        <w:t>NBR-8800 Projeto e execução de estruturas de aço de edifícios.</w:t>
      </w:r>
    </w:p>
    <w:p>
      <w:pPr>
        <w:ind w:left="566"/>
        <w:jc w:val="both"/>
      </w:pPr>
      <w:r>
        <w:rPr>
          <w:rFonts w:ascii="Arial" w:hAnsi="Arial"/>
          <w:sz w:val="20"/>
        </w:rPr>
        <w:t>As passagens das tubulações através de vigas e outros elementos estruturais deverão obedecer ao projeto executivo, não sendo permitidas mudanças em suas posições, a não ser com autorização do Responsável Técnico pela obra.</w:t>
      </w:r>
    </w:p>
    <w:p>
      <w:pPr>
        <w:ind w:left="566"/>
        <w:jc w:val="both"/>
      </w:pPr>
      <w:r>
        <w:rPr>
          <w:rFonts w:ascii="Arial" w:hAnsi="Arial"/>
          <w:sz w:val="20"/>
        </w:rPr>
        <w:t>Deverá ser verificada a calafetação nas juntas dos elementos embutidos.</w:t>
      </w:r>
    </w:p>
    <w:p>
      <w:pPr>
        <w:ind w:left="566"/>
        <w:jc w:val="both"/>
      </w:pPr>
      <w:r>
        <w:rPr>
          <w:rFonts w:ascii="Arial" w:hAnsi="Arial"/>
          <w:sz w:val="20"/>
        </w:rPr>
        <w:t>Quando da execução de concreto aparente liso, deverão ser tomadas providências e um rigoroso controle para que as peças tenham um acabamento homogêneo, com juntas de concretagem pré-determinadas, sem brocas ou manchas.</w:t>
      </w:r>
    </w:p>
    <w:p>
      <w:pPr>
        <w:ind w:left="566"/>
        <w:jc w:val="both"/>
      </w:pPr>
      <w:r>
        <w:rPr>
          <w:rFonts w:ascii="Arial" w:hAnsi="Arial"/>
          <w:sz w:val="20"/>
        </w:rPr>
        <w:t>O Responsável Técnico pela obra, durante e após a execução das fundações, contenções e estruturas, é o responsável civil e criminal por qualquer dano à obra, às edificações vizinhas e/ou a pessoas, seus funcionários ou terceiros.</w:t>
      </w:r>
    </w:p>
    <w:p>
      <w:pPr>
        <w:ind w:left="566"/>
        <w:jc w:val="both"/>
      </w:pPr>
      <w:r>
        <w:rPr>
          <w:rFonts w:ascii="Arial" w:hAnsi="Arial"/>
          <w:sz w:val="20"/>
        </w:rPr>
        <w:t/>
      </w:r>
    </w:p>
    <w:p>
      <w:pPr>
        <w:ind w:left="566"/>
        <w:jc w:val="both"/>
      </w:pPr>
      <w:r>
        <w:rPr>
          <w:rFonts w:ascii="Arial" w:hAnsi="Arial"/>
          <w:sz w:val="20"/>
        </w:rPr>
        <w:t>b) Fôrmas e Escoramento</w:t>
      </w:r>
    </w:p>
    <w:p>
      <w:pPr>
        <w:ind w:left="566"/>
        <w:jc w:val="both"/>
      </w:pPr>
      <w:r>
        <w:rPr>
          <w:rFonts w:ascii="Arial" w:hAnsi="Arial"/>
          <w:sz w:val="20"/>
        </w:rPr>
        <w:t/>
      </w:r>
    </w:p>
    <w:p>
      <w:pPr>
        <w:ind w:left="566"/>
        <w:jc w:val="both"/>
      </w:pPr>
      <w:r>
        <w:rPr>
          <w:rFonts w:ascii="Arial" w:hAnsi="Arial"/>
          <w:sz w:val="20"/>
        </w:rPr>
        <w:t>As fôrmas e escoramentos obedecerão aos critérios das Normas Técnicas Brasileiras que regem a matéria.</w:t>
      </w:r>
    </w:p>
    <w:p>
      <w:pPr>
        <w:ind w:left="566"/>
        <w:jc w:val="both"/>
      </w:pPr>
      <w:r>
        <w:rPr>
          <w:rFonts w:ascii="Arial" w:hAnsi="Arial"/>
          <w:sz w:val="20"/>
        </w:rPr>
        <w:t>O dimensionamento das fôrmas e dos escoramentos será feito de fôrma a evitar possíveis defôrmações devido a fatores ambientais ou provocados pelo adensamento do concreto fresco. As fôrmas serão dotadas das contra-flechas necessárias conforme especificadas no projeto estrutural, e com a paginação das fôrmas conforme as orientações do projeto arquitetônico.</w:t>
      </w:r>
    </w:p>
    <w:p>
      <w:pPr>
        <w:ind w:left="566"/>
        <w:jc w:val="both"/>
      </w:pPr>
      <w:r>
        <w:rPr>
          <w:rFonts w:ascii="Arial" w:hAnsi="Arial"/>
          <w:sz w:val="20"/>
        </w:rPr>
        <w:t>Antes do início da concretagem, as fôrmas deverão estar limpas e calafetadas, de modo a evitar eventuais fugas de pasta.</w:t>
      </w:r>
    </w:p>
    <w:p>
      <w:pPr>
        <w:ind w:left="566"/>
        <w:jc w:val="both"/>
      </w:pPr>
      <w:r>
        <w:rPr>
          <w:rFonts w:ascii="Arial" w:hAnsi="Arial"/>
          <w:sz w:val="20"/>
        </w:rPr>
        <w:t>Em peças com altura superior a 2,0m, principalmente as estreitas, será necessária a abertura de pequenas janelas na parte inferior da fôrma, para facilitar a limpeza.</w:t>
      </w:r>
    </w:p>
    <w:p>
      <w:pPr>
        <w:ind w:left="566"/>
        <w:jc w:val="both"/>
      </w:pPr>
      <w:r>
        <w:rPr>
          <w:rFonts w:ascii="Arial" w:hAnsi="Arial"/>
          <w:sz w:val="20"/>
        </w:rPr>
        <w:t>As fôrmas serão molhadas até a saturação a fim de evitar-se a absorção da água de amassamento do concreto.</w:t>
      </w:r>
    </w:p>
    <w:p>
      <w:pPr>
        <w:ind w:left="566"/>
        <w:jc w:val="both"/>
      </w:pPr>
      <w:r>
        <w:rPr>
          <w:rFonts w:ascii="Arial" w:hAnsi="Arial"/>
          <w:sz w:val="20"/>
        </w:rPr>
        <w:t>Os produtos antiaderentes, destinados a facilitar a desmoldagem, serão aplicados na superfície da fôrma antes da colocação da armadura.</w:t>
      </w:r>
    </w:p>
    <w:p>
      <w:pPr>
        <w:ind w:left="566"/>
        <w:jc w:val="both"/>
      </w:pPr>
      <w:r>
        <w:rPr>
          <w:rFonts w:ascii="Arial" w:hAnsi="Arial"/>
          <w:sz w:val="20"/>
        </w:rPr>
        <w:t>Deverão ser tomadas as precauções para evitar recalques prejudiciais provocados no solo ou na parte da estrutura que suporta o escoramento, pelas cargas por este transmitida.</w:t>
      </w:r>
    </w:p>
    <w:p>
      <w:pPr>
        <w:ind w:left="566"/>
        <w:jc w:val="both"/>
      </w:pPr>
      <w:r>
        <w:rPr>
          <w:rFonts w:ascii="Arial" w:hAnsi="Arial"/>
          <w:sz w:val="20"/>
        </w:rPr>
        <w:t>Os andaimes deverão ser perfeitamente rígidos, impedindo, desse modo, qualquer movimento das fôrmas no momento da concretagem. É preferível o emprego de andaimes metálicos.</w:t>
      </w:r>
    </w:p>
    <w:p>
      <w:pPr>
        <w:ind w:left="566"/>
        <w:jc w:val="both"/>
      </w:pPr>
      <w:r>
        <w:rPr>
          <w:rFonts w:ascii="Arial" w:hAnsi="Arial"/>
          <w:sz w:val="20"/>
        </w:rPr>
        <w:t>As fôrmas deverão ser preparadas tal que fique assegurada sua resistência aos esforços decorrentes do lançamento e vibrações do concreto, sem sofrer defôrmações fazendo com que, por ocasião da desfôrma, a estrutura reproduza o determinado em projeto.</w:t>
      </w:r>
    </w:p>
    <w:p>
      <w:pPr>
        <w:ind w:left="566"/>
        <w:jc w:val="both"/>
      </w:pPr>
      <w:r>
        <w:rPr>
          <w:rFonts w:ascii="Arial" w:hAnsi="Arial"/>
          <w:sz w:val="20"/>
        </w:rPr>
        <w:t>Na retirada das fôrmas, devem ser tomados os cuidados necessários a fim de impedir que sejam danificadas as superfícies de concreto.</w:t>
      </w:r>
    </w:p>
    <w:p>
      <w:pPr>
        <w:ind w:left="566"/>
        <w:jc w:val="both"/>
      </w:pPr>
      <w:r>
        <w:rPr>
          <w:rFonts w:ascii="Arial" w:hAnsi="Arial"/>
          <w:sz w:val="20"/>
        </w:rPr>
        <w:t>As fôrmas para a execução dos elementos de concreto armado aparente, sem a utilização de massa corrida, serão de compensado laminado com revestimento plástico, metálico ou fibra de vidro.</w:t>
      </w:r>
    </w:p>
    <w:p>
      <w:pPr>
        <w:ind w:left="566"/>
        <w:jc w:val="both"/>
      </w:pPr>
      <w:r>
        <w:rPr>
          <w:rFonts w:ascii="Arial" w:hAnsi="Arial"/>
          <w:sz w:val="20"/>
        </w:rPr>
        <w:t>É vedado o emprego de óleo queimado como agente desmoldante, bem como o uso de outros produtos que, posteriormente, venham a prejudicar a uniformidade de coloração do concreto aparente.</w:t>
      </w:r>
    </w:p>
    <w:p>
      <w:pPr>
        <w:ind w:left="566"/>
        <w:jc w:val="both"/>
      </w:pPr>
      <w:r>
        <w:rPr>
          <w:rFonts w:ascii="Arial" w:hAnsi="Arial"/>
          <w:sz w:val="20"/>
        </w:rPr>
        <w:t>A variação na precisão das dimensões deverá ser de no máximo 5,0mm (cinco milímetros).</w:t>
      </w:r>
    </w:p>
    <w:p>
      <w:pPr>
        <w:ind w:left="566"/>
        <w:jc w:val="both"/>
      </w:pPr>
      <w:r>
        <w:rPr>
          <w:rFonts w:ascii="Arial" w:hAnsi="Arial"/>
          <w:sz w:val="20"/>
        </w:rPr>
        <w:t>O alinhamento, o prumo, o nível e a estanqueidade das fôrmas serão verificados e corrigidos permanentemente, antes e durante o lançamento do concreto.</w:t>
      </w:r>
    </w:p>
    <w:p>
      <w:pPr>
        <w:ind w:left="566"/>
        <w:jc w:val="both"/>
      </w:pPr>
      <w:r>
        <w:rPr>
          <w:rFonts w:ascii="Arial" w:hAnsi="Arial"/>
          <w:sz w:val="20"/>
        </w:rPr>
        <w:t>A retirada das fôrmas obedecerá a NBR-6118, atentando-se para os prazos recomendados:</w:t>
      </w:r>
    </w:p>
    <w:p>
      <w:pPr>
        <w:ind w:left="566"/>
        <w:jc w:val="both"/>
      </w:pPr>
      <w:r>
        <w:rPr>
          <w:rFonts w:ascii="Arial" w:hAnsi="Arial"/>
          <w:sz w:val="20"/>
        </w:rPr>
        <w:t> faces laterais: 3 dias;</w:t>
      </w:r>
    </w:p>
    <w:p>
      <w:pPr>
        <w:ind w:left="566"/>
        <w:jc w:val="both"/>
      </w:pPr>
      <w:r>
        <w:rPr>
          <w:rFonts w:ascii="Arial" w:hAnsi="Arial"/>
          <w:sz w:val="20"/>
        </w:rPr>
        <w:t> faces inferiores: 14 dias, com escoramentos, bem encunhados e convenientemente espaçados;</w:t>
      </w:r>
    </w:p>
    <w:p>
      <w:pPr>
        <w:ind w:left="566"/>
        <w:jc w:val="both"/>
      </w:pPr>
      <w:r>
        <w:rPr>
          <w:rFonts w:ascii="Arial" w:hAnsi="Arial"/>
          <w:sz w:val="20"/>
        </w:rPr>
        <w:t> faces inferiores sem escoramentos: 21 dias.</w:t>
      </w:r>
    </w:p>
    <w:p>
      <w:pPr>
        <w:ind w:left="566"/>
        <w:jc w:val="both"/>
      </w:pPr>
      <w:r>
        <w:rPr>
          <w:rFonts w:ascii="Arial" w:hAnsi="Arial"/>
          <w:sz w:val="20"/>
        </w:rPr>
        <w:t>A retirada do escoramento de tetos será feita de maneira conveniente e progressiva, particularmente para peças em balanço, o que impedirá o aparecimento de fissuras em decorrência de cargas diferenciais. Cuidados especiais deverão ser tomados nos casos de emprego de "concreto de alto desempenho" (fck&gt; 40 MPa), em virtude de sua baixa resistência inicial.</w:t>
      </w:r>
    </w:p>
    <w:p>
      <w:pPr>
        <w:ind w:left="566"/>
        <w:jc w:val="both"/>
      </w:pPr>
      <w:r>
        <w:rPr>
          <w:rFonts w:ascii="Arial" w:hAnsi="Arial"/>
          <w:sz w:val="20"/>
        </w:rPr>
        <w:t>A retirada dos escoramentos do fundo de vigas e lajes deverá obedecer o prazo de 21 dias.</w:t>
      </w:r>
    </w:p>
    <w:p>
      <w:pPr>
        <w:ind w:left="566"/>
        <w:jc w:val="both"/>
      </w:pPr>
      <w:r>
        <w:rPr>
          <w:rFonts w:ascii="Arial" w:hAnsi="Arial"/>
          <w:sz w:val="20"/>
        </w:rPr>
        <w:t/>
      </w:r>
    </w:p>
    <w:p>
      <w:pPr>
        <w:ind w:left="566"/>
        <w:jc w:val="both"/>
      </w:pPr>
      <w:r>
        <w:rPr>
          <w:rFonts w:ascii="Arial" w:hAnsi="Arial"/>
          <w:sz w:val="20"/>
        </w:rPr>
        <w:t>c) Armaduras</w:t>
      </w:r>
    </w:p>
    <w:p>
      <w:pPr>
        <w:ind w:left="566"/>
        <w:jc w:val="both"/>
      </w:pPr>
      <w:r>
        <w:rPr>
          <w:rFonts w:ascii="Arial" w:hAnsi="Arial"/>
          <w:sz w:val="20"/>
        </w:rPr>
        <w:t/>
      </w:r>
    </w:p>
    <w:p>
      <w:pPr>
        <w:ind w:left="566"/>
        <w:jc w:val="both"/>
      </w:pPr>
      <w:r>
        <w:rPr>
          <w:rFonts w:ascii="Arial" w:hAnsi="Arial"/>
          <w:sz w:val="20"/>
        </w:rPr>
        <w:t>A armadura não poderá ficar em contato direto com a fôrma, obedecendo-se para isso a distância mínima prevista na NBR-6118 e no projeto estrutural. Deverão ser empregados afastadores de armadura dos tipos "clips" plásticos ou pastilhas de argamassa.</w:t>
      </w:r>
    </w:p>
    <w:p>
      <w:pPr>
        <w:ind w:left="566"/>
        <w:jc w:val="both"/>
      </w:pPr>
      <w:r>
        <w:rPr>
          <w:rFonts w:ascii="Arial" w:hAnsi="Arial"/>
          <w:sz w:val="20"/>
        </w:rPr>
        <w:t>Os diâmetros, tipos, posicionamentos e demais características da armadura, devem ser rigorosamente verificados quanto à sua conformidade com o projeto, antes do lançamento do concreto.</w:t>
      </w:r>
    </w:p>
    <w:p>
      <w:pPr>
        <w:ind w:left="566"/>
        <w:jc w:val="both"/>
      </w:pPr>
      <w:r>
        <w:rPr>
          <w:rFonts w:ascii="Arial" w:hAnsi="Arial"/>
          <w:sz w:val="20"/>
        </w:rPr>
        <w:t>Todas as barras a serem utilizadas na execução do concreto armado deverão passar por um processo de limpeza prévia e deverão estar isentas de corrosão, defeitos, entre outros.</w:t>
      </w:r>
    </w:p>
    <w:p>
      <w:pPr>
        <w:ind w:left="566"/>
        <w:jc w:val="both"/>
      </w:pPr>
      <w:r>
        <w:rPr>
          <w:rFonts w:ascii="Arial" w:hAnsi="Arial"/>
          <w:sz w:val="20"/>
        </w:rPr>
        <w:t>As armaduras deverão ser adequadamente amarradas a fim de manterem as posições indicadas em projeto, quando do lançamento e adensamento do concreto.</w:t>
      </w:r>
    </w:p>
    <w:p>
      <w:pPr>
        <w:ind w:left="566"/>
        <w:jc w:val="both"/>
      </w:pPr>
      <w:r>
        <w:rPr>
          <w:rFonts w:ascii="Arial" w:hAnsi="Arial"/>
          <w:sz w:val="20"/>
        </w:rPr>
        <w:t>As armaduras que ficarem expostas por mais de 30 dias deverão ser pintadas com nata de cimento ou tinta apropriada, o que as protegerá da ação atmosférica no período entre a colocação da fôrma e o lançamento do concreto. Antes do lançamento do concreto, esta nata deverá ser removida.</w:t>
      </w:r>
    </w:p>
    <w:p>
      <w:pPr>
        <w:ind w:left="566"/>
        <w:jc w:val="both"/>
      </w:pPr>
      <w:r>
        <w:rPr>
          <w:rFonts w:ascii="Arial" w:hAnsi="Arial"/>
          <w:sz w:val="20"/>
        </w:rPr>
        <w:t/>
      </w:r>
    </w:p>
    <w:p>
      <w:pPr>
        <w:ind w:left="566"/>
        <w:jc w:val="both"/>
      </w:pPr>
      <w:r>
        <w:rPr>
          <w:rFonts w:ascii="Arial" w:hAnsi="Arial"/>
          <w:sz w:val="20"/>
        </w:rPr>
        <w:t>d) Concreto</w:t>
      </w:r>
    </w:p>
    <w:p>
      <w:pPr>
        <w:ind w:left="566"/>
        <w:jc w:val="both"/>
      </w:pPr>
      <w:r>
        <w:rPr>
          <w:rFonts w:ascii="Arial" w:hAnsi="Arial"/>
          <w:sz w:val="20"/>
        </w:rPr>
        <w:t/>
      </w:r>
    </w:p>
    <w:p>
      <w:pPr>
        <w:ind w:left="566"/>
        <w:jc w:val="both"/>
      </w:pPr>
      <w:r>
        <w:rPr>
          <w:rFonts w:ascii="Arial" w:hAnsi="Arial"/>
          <w:sz w:val="20"/>
        </w:rPr>
        <w:t>Nas peças sujeitas a ambientes agressivos, recomenda-se o uso de cimentos que atendam a NBR-5732 e NBR-5737.</w:t>
      </w:r>
    </w:p>
    <w:p>
      <w:pPr>
        <w:ind w:left="566"/>
        <w:jc w:val="both"/>
      </w:pPr>
      <w:r>
        <w:rPr>
          <w:rFonts w:ascii="Arial" w:hAnsi="Arial"/>
          <w:sz w:val="20"/>
        </w:rPr>
        <w:t>A fim de se evitar quaisquer variações de coloração ou textura, serão empregados materiais de qualidade rigorosamente uniforme.</w:t>
      </w:r>
    </w:p>
    <w:p>
      <w:pPr>
        <w:ind w:left="566"/>
        <w:jc w:val="both"/>
      </w:pPr>
      <w:r>
        <w:rPr>
          <w:rFonts w:ascii="Arial" w:hAnsi="Arial"/>
          <w:sz w:val="20"/>
        </w:rPr>
        <w:t>Todo o cimento será de uma só marca e tipo, quando o tempo de duração da obra o permitir, e de uma só partida de fornecimento.</w:t>
      </w:r>
    </w:p>
    <w:p>
      <w:pPr>
        <w:ind w:left="566"/>
        <w:jc w:val="both"/>
      </w:pPr>
      <w:r>
        <w:rPr>
          <w:rFonts w:ascii="Arial" w:hAnsi="Arial"/>
          <w:sz w:val="20"/>
        </w:rPr>
        <w:t>Os agregados serão, igualmente, de coloração uniforme, de uma única procedência e fornecidos de uma só vez, sendo indispensável à lavagem completa dos mesmos.</w:t>
      </w:r>
    </w:p>
    <w:p>
      <w:pPr>
        <w:ind w:left="566"/>
        <w:jc w:val="both"/>
      </w:pPr>
      <w:r>
        <w:rPr>
          <w:rFonts w:ascii="Arial" w:hAnsi="Arial"/>
          <w:sz w:val="20"/>
        </w:rPr>
        <w:t>As fôrmas serão mantidas úmidas desde o início do lançamento até o endurecimento do concreto, e protegidas da ação dos raios solares por lonas ou filme opaco de polietileno.</w:t>
      </w:r>
    </w:p>
    <w:p>
      <w:pPr>
        <w:ind w:left="566"/>
        <w:jc w:val="both"/>
      </w:pPr>
      <w:r>
        <w:rPr>
          <w:rFonts w:ascii="Arial" w:hAnsi="Arial"/>
          <w:sz w:val="20"/>
        </w:rPr>
        <w:t>Na hipótese de fluir argamassa de cimento por abertura de junta de fôrma e que essa aguada venha a depositar-se sobre superfícies já concretadas, a remoção será imediata, o que se processará por lançamento, com mangueira de água, sob pressão.</w:t>
      </w:r>
    </w:p>
    <w:p>
      <w:pPr>
        <w:ind w:left="566"/>
        <w:jc w:val="both"/>
      </w:pPr>
      <w:r>
        <w:rPr>
          <w:rFonts w:ascii="Arial" w:hAnsi="Arial"/>
          <w:sz w:val="20"/>
        </w:rPr>
        <w:t>As juntas de trabalho decorrentes das interrupções de lançamento, especialmente em paredes armadas, serão aparentes, executadas em etapas, conforme indicações nos projetos.</w:t>
      </w:r>
    </w:p>
    <w:p>
      <w:pPr>
        <w:ind w:left="566"/>
        <w:jc w:val="both"/>
      </w:pPr>
      <w:r>
        <w:rPr>
          <w:rFonts w:ascii="Arial" w:hAnsi="Arial"/>
          <w:sz w:val="20"/>
        </w:rPr>
        <w:t>A concretagem só poderá ser iniciada após a colocação prévia de todas as tubulações e outros elementos exigidos pelos demais projetos.</w:t>
      </w:r>
    </w:p>
    <w:p>
      <w:pPr>
        <w:ind w:left="566"/>
        <w:jc w:val="both"/>
      </w:pPr>
      <w:r>
        <w:rPr>
          <w:rFonts w:ascii="Arial" w:hAnsi="Arial"/>
          <w:sz w:val="20"/>
        </w:rPr>
        <w:t>A cura do concreto deverá ser efetuada durante, no mínimo, 7 (sete) dias, após a concretagem.</w:t>
      </w:r>
    </w:p>
    <w:p>
      <w:pPr>
        <w:ind w:left="566"/>
        <w:jc w:val="both"/>
      </w:pPr>
      <w:r>
        <w:rPr>
          <w:rFonts w:ascii="Arial" w:hAnsi="Arial"/>
          <w:sz w:val="20"/>
        </w:rPr>
        <w:t>Não deverá ser utilizado concreto remisturado.</w:t>
      </w:r>
    </w:p>
    <w:p>
      <w:pPr>
        <w:ind w:left="566"/>
        <w:jc w:val="both"/>
      </w:pPr>
      <w:r>
        <w:rPr>
          <w:rFonts w:ascii="Arial" w:hAnsi="Arial"/>
          <w:sz w:val="20"/>
        </w:rPr>
        <w:t>O concreto deverá ser convenientemente adensado após o lançamento, de modo a se evitar as falhas de concretagem e a segregação da nata de cimento.</w:t>
      </w:r>
    </w:p>
    <w:p>
      <w:pPr>
        <w:ind w:left="566"/>
        <w:jc w:val="both"/>
      </w:pPr>
      <w:r>
        <w:rPr>
          <w:rFonts w:ascii="Arial" w:hAnsi="Arial"/>
          <w:sz w:val="20"/>
        </w:rPr>
        <w:t>O adensamento será obtido por meio de vibradores de imersão. Os equipamentos a serem utilizados terão dimensionamento compatível com as posições e os tamanhos das peças a serem concretadas.</w:t>
      </w:r>
    </w:p>
    <w:p>
      <w:pPr>
        <w:ind w:left="566"/>
        <w:jc w:val="both"/>
      </w:pPr>
      <w:r>
        <w:rPr>
          <w:rFonts w:ascii="Arial" w:hAnsi="Arial"/>
          <w:sz w:val="20"/>
        </w:rPr>
        <w:t>Como diretriz geral, nos casos em que não haja indicação precisa no projeto estrutural, haverá a preocupação de situar os furos, tanto quanto possível, na zona de tração das vigas ou outros elementos atravessados.</w:t>
      </w:r>
    </w:p>
    <w:p>
      <w:pPr>
        <w:ind w:left="566"/>
        <w:jc w:val="both"/>
      </w:pPr>
      <w:r>
        <w:rPr>
          <w:rFonts w:ascii="Arial" w:hAnsi="Arial"/>
          <w:sz w:val="20"/>
        </w:rPr>
        <w:t>Para perfeita amarração das alvenarias com pilares, paredes de concreto entre outros, serão empregados fios de aço com diâmetro mínimo de 5,0mm ou tela soldada própria para este tipo de amarração distanciados entre si a cada duas fiadas de tijolos, engastados no concreto por intermédio de cola epóxi ou chumbador.</w:t>
      </w:r>
    </w:p>
    <w:p>
      <w:pPr>
        <w:ind w:left="566"/>
        <w:jc w:val="both"/>
      </w:pPr>
      <w:r>
        <w:rPr>
          <w:rFonts w:ascii="Arial" w:hAnsi="Arial"/>
          <w:sz w:val="20"/>
        </w:rPr>
        <w:t/>
      </w:r>
    </w:p>
    <w:p>
      <w:pPr>
        <w:ind w:left="566"/>
        <w:jc w:val="both"/>
      </w:pPr>
      <w:r>
        <w:rPr>
          <w:rFonts w:ascii="Arial" w:hAnsi="Arial"/>
          <w:sz w:val="20"/>
        </w:rPr>
        <w:t>d) Aditivos</w:t>
      </w:r>
    </w:p>
    <w:p>
      <w:pPr>
        <w:ind w:left="566"/>
        <w:jc w:val="both"/>
      </w:pPr>
      <w:r>
        <w:rPr>
          <w:rFonts w:ascii="Arial" w:hAnsi="Arial"/>
          <w:sz w:val="20"/>
        </w:rPr>
        <w:t/>
      </w:r>
    </w:p>
    <w:p>
      <w:pPr>
        <w:ind w:left="566"/>
        <w:jc w:val="both"/>
      </w:pPr>
      <w:r>
        <w:rPr>
          <w:rFonts w:ascii="Arial" w:hAnsi="Arial"/>
          <w:sz w:val="20"/>
        </w:rPr>
        <w:t>Não deverão ser utilizados aditivos que contenham cloretos ou qualquer substância que possa favorecer a corrosão das armaduras. De cada fornecimento será retirada uma amostra para comprovações de composição e desempenho.</w:t>
      </w:r>
    </w:p>
    <w:p>
      <w:pPr>
        <w:ind w:left="566"/>
        <w:jc w:val="both"/>
      </w:pPr>
      <w:r>
        <w:rPr>
          <w:rFonts w:ascii="Arial" w:hAnsi="Arial"/>
          <w:sz w:val="20"/>
        </w:rPr>
        <w:t>Só poderão ser usados os aditivos que tiverem suas propriedades atestadas por laboratório nacional especializado e idôneo.</w:t>
      </w:r>
    </w:p>
    <w:p>
      <w:pPr>
        <w:ind w:left="566"/>
        <w:jc w:val="both"/>
      </w:pPr>
      <w:r>
        <w:rPr>
          <w:rFonts w:ascii="Arial" w:hAnsi="Arial"/>
          <w:sz w:val="20"/>
        </w:rPr>
        <w:t/>
      </w:r>
    </w:p>
    <w:p>
      <w:pPr>
        <w:ind w:left="566"/>
        <w:jc w:val="both"/>
      </w:pPr>
      <w:r>
        <w:rPr>
          <w:rFonts w:ascii="Arial" w:hAnsi="Arial"/>
          <w:sz w:val="20"/>
        </w:rPr>
        <w:t>e) Dosagem</w:t>
      </w:r>
    </w:p>
    <w:p>
      <w:pPr>
        <w:ind w:left="566"/>
        <w:jc w:val="both"/>
      </w:pPr>
      <w:r>
        <w:rPr>
          <w:rFonts w:ascii="Arial" w:hAnsi="Arial"/>
          <w:sz w:val="20"/>
        </w:rPr>
        <w:t/>
      </w:r>
    </w:p>
    <w:p>
      <w:pPr>
        <w:ind w:left="566"/>
        <w:jc w:val="both"/>
      </w:pPr>
      <w:r>
        <w:rPr>
          <w:rFonts w:ascii="Arial" w:hAnsi="Arial"/>
          <w:sz w:val="20"/>
        </w:rPr>
        <w:t>O estabelecimento do traço do concreto será função da dosagem experimental (racional), na fôrma preconizada na NBR-6118, de maneira que se obtenha, com os materiais disponíveis, um concreto que satisfaça às exigências do projeto estrutural.</w:t>
      </w:r>
    </w:p>
    <w:p>
      <w:pPr>
        <w:ind w:left="566"/>
        <w:jc w:val="both"/>
      </w:pPr>
      <w:r>
        <w:rPr>
          <w:rFonts w:ascii="Arial" w:hAnsi="Arial"/>
          <w:sz w:val="20"/>
        </w:rPr>
        <w:t>Todas as dosagens de concreto serão caracterizadas pelos seguintes elementos:</w:t>
      </w:r>
    </w:p>
    <w:p>
      <w:pPr>
        <w:ind w:left="566"/>
        <w:jc w:val="both"/>
      </w:pPr>
      <w:r>
        <w:rPr>
          <w:rFonts w:ascii="Arial" w:hAnsi="Arial"/>
          <w:sz w:val="20"/>
        </w:rPr>
        <w:t>Resistência de dosagem aos 28 dias (fck28);</w:t>
      </w:r>
    </w:p>
    <w:p>
      <w:pPr>
        <w:ind w:left="566"/>
        <w:jc w:val="both"/>
      </w:pPr>
      <w:r>
        <w:rPr>
          <w:rFonts w:ascii="Arial" w:hAnsi="Arial"/>
          <w:sz w:val="20"/>
        </w:rPr>
        <w:t>Dimensão máxima característica (diâmetro máximo) do agregado em função das dimensões das peças a serem concretadas;</w:t>
      </w:r>
    </w:p>
    <w:p>
      <w:pPr>
        <w:ind w:left="566"/>
        <w:jc w:val="both"/>
      </w:pPr>
      <w:r>
        <w:rPr>
          <w:rFonts w:ascii="Arial" w:hAnsi="Arial"/>
          <w:sz w:val="20"/>
        </w:rPr>
        <w:t>Consistência medida através de "slump-test", de acordo com o método NBR-7223;</w:t>
      </w:r>
    </w:p>
    <w:p>
      <w:pPr>
        <w:ind w:left="566"/>
        <w:jc w:val="both"/>
      </w:pPr>
      <w:r>
        <w:rPr>
          <w:rFonts w:ascii="Arial" w:hAnsi="Arial"/>
          <w:sz w:val="20"/>
        </w:rPr>
        <w:t>Composição granulométrica dos agregados;</w:t>
      </w:r>
    </w:p>
    <w:p>
      <w:pPr>
        <w:ind w:left="566"/>
        <w:jc w:val="both"/>
      </w:pPr>
      <w:r>
        <w:rPr>
          <w:rFonts w:ascii="Arial" w:hAnsi="Arial"/>
          <w:sz w:val="20"/>
        </w:rPr>
        <w:t>Fator água/cimento em função da resistência e da durabilidade desejadas;</w:t>
      </w:r>
    </w:p>
    <w:p>
      <w:pPr>
        <w:ind w:left="566"/>
        <w:jc w:val="both"/>
      </w:pPr>
      <w:r>
        <w:rPr>
          <w:rFonts w:ascii="Arial" w:hAnsi="Arial"/>
          <w:sz w:val="20"/>
        </w:rPr>
        <w:t>Controle de qualidade a que será submetido o concreto;</w:t>
      </w:r>
    </w:p>
    <w:p>
      <w:pPr>
        <w:ind w:left="566"/>
        <w:jc w:val="both"/>
      </w:pPr>
      <w:r>
        <w:rPr>
          <w:rFonts w:ascii="Arial" w:hAnsi="Arial"/>
          <w:sz w:val="20"/>
        </w:rPr>
        <w:t>Adensamento a que será submetido o concreto;</w:t>
      </w:r>
    </w:p>
    <w:p>
      <w:pPr>
        <w:ind w:left="566"/>
        <w:jc w:val="both"/>
      </w:pPr>
      <w:r>
        <w:rPr>
          <w:rFonts w:ascii="Arial" w:hAnsi="Arial"/>
          <w:sz w:val="20"/>
        </w:rPr>
        <w:t>Índices físicos dos agregados (massa específica, peso unitário, coeficiente de inchamento e umidade).</w:t>
      </w:r>
    </w:p>
    <w:p>
      <w:pPr>
        <w:ind w:left="566"/>
        <w:jc w:val="both"/>
      </w:pPr>
      <w:r>
        <w:rPr>
          <w:rFonts w:ascii="Arial" w:hAnsi="Arial"/>
          <w:sz w:val="20"/>
        </w:rPr>
        <w:t>A fixação da resistência de dosagem será estabelecida em função da resistência característica do concreto (fck) estabelecida no projeto.</w:t>
      </w:r>
    </w:p>
    <w:p>
      <w:pPr>
        <w:ind w:left="566"/>
        <w:jc w:val="both"/>
      </w:pPr>
      <w:r>
        <w:rPr>
          <w:rFonts w:ascii="Arial" w:hAnsi="Arial"/>
          <w:sz w:val="20"/>
        </w:rPr>
        <w:t/>
      </w:r>
    </w:p>
    <w:p>
      <w:pPr>
        <w:ind w:left="566"/>
        <w:jc w:val="both"/>
      </w:pPr>
      <w:r>
        <w:rPr>
          <w:rFonts w:ascii="Arial" w:hAnsi="Arial"/>
          <w:sz w:val="20"/>
        </w:rPr>
        <w:t>f) Transporte</w:t>
      </w:r>
    </w:p>
    <w:p>
      <w:pPr>
        <w:ind w:left="566"/>
        <w:jc w:val="both"/>
      </w:pPr>
      <w:r>
        <w:rPr>
          <w:rFonts w:ascii="Arial" w:hAnsi="Arial"/>
          <w:sz w:val="20"/>
        </w:rPr>
        <w:t/>
      </w:r>
    </w:p>
    <w:p>
      <w:pPr>
        <w:ind w:left="566"/>
        <w:jc w:val="both"/>
      </w:pPr>
      <w:r>
        <w:rPr>
          <w:rFonts w:ascii="Arial" w:hAnsi="Arial"/>
          <w:sz w:val="20"/>
        </w:rPr>
        <w:t>O transporte do concreto será efetuado de maneira que não haja segregação ou desagregação de seus componentes, nem perda sensível de qualquer deles por vazamento ou evaporação.</w:t>
      </w:r>
    </w:p>
    <w:p>
      <w:pPr>
        <w:ind w:left="566"/>
        <w:jc w:val="both"/>
      </w:pPr>
      <w:r>
        <w:rPr>
          <w:rFonts w:ascii="Arial" w:hAnsi="Arial"/>
          <w:sz w:val="20"/>
        </w:rPr>
        <w:t>Poderão ser utilizados na obra, para transporte do concreto do caminhão-betoneira ao ponto de descarga ou local da concretagem, carrinhos de mão com roda de pneu, jericas, caçambas, pás mecânicas, entre outros, não sendo permitido, em hipótese alguma, o uso de carrinhos com roda de ferro ou borracha maciça.</w:t>
      </w:r>
    </w:p>
    <w:p>
      <w:pPr>
        <w:ind w:left="566"/>
        <w:jc w:val="both"/>
      </w:pPr>
      <w:r>
        <w:rPr>
          <w:rFonts w:ascii="Arial" w:hAnsi="Arial"/>
          <w:sz w:val="20"/>
        </w:rPr>
        <w:t>No bombeamento do concreto, deverá existir um dispositivo especial na saída do tubo para evitar a segregação. O diâmetro interno do tubo será, no mínimo, 3 vezes o diâmetro máximo do agregado, quando utilizada brita, e 2,5 vezes o diâmetro, no caso de seixo rolado.</w:t>
      </w:r>
    </w:p>
    <w:p>
      <w:pPr>
        <w:ind w:left="566"/>
        <w:jc w:val="both"/>
      </w:pPr>
      <w:r>
        <w:rPr>
          <w:rFonts w:ascii="Arial" w:hAnsi="Arial"/>
          <w:sz w:val="20"/>
        </w:rPr>
        <w:t>O transporte do concreto não excederá ao tempo máximo permitido para seu lançamento, que é de 1,5 horas, contadas a partir do início da mistura na central.</w:t>
      </w:r>
    </w:p>
    <w:p>
      <w:pPr>
        <w:ind w:left="566"/>
        <w:jc w:val="both"/>
      </w:pPr>
      <w:r>
        <w:rPr>
          <w:rFonts w:ascii="Arial" w:hAnsi="Arial"/>
          <w:sz w:val="20"/>
        </w:rPr>
        <w:t>Sempre que possível, será escolhido sistema de transporte que permita o lançamento direto nas fôrmas. Não sendo possível, serão adotadas precauções para manuseio do concreto em depósitos intermediários.</w:t>
      </w:r>
    </w:p>
    <w:p>
      <w:pPr>
        <w:ind w:left="566"/>
        <w:jc w:val="both"/>
      </w:pPr>
      <w:r>
        <w:rPr>
          <w:rFonts w:ascii="Arial" w:hAnsi="Arial"/>
          <w:sz w:val="20"/>
        </w:rPr>
        <w:t>O transporte a longas distâncias só será admitido em veículos especiais dotados de movimentos capazes de manter uniforme o concreto misturado.</w:t>
      </w:r>
    </w:p>
    <w:p>
      <w:pPr>
        <w:ind w:left="566"/>
        <w:jc w:val="both"/>
      </w:pPr>
      <w:r>
        <w:rPr>
          <w:rFonts w:ascii="Arial" w:hAnsi="Arial"/>
          <w:sz w:val="20"/>
        </w:rPr>
        <w:t>No caso de utilização de carrinhos ou jericas, buscar-se-ão condições de percurso suave, tais como rampas, aclives e declives, inclusive estrados.</w:t>
      </w:r>
    </w:p>
    <w:p>
      <w:pPr>
        <w:ind w:left="566"/>
        <w:jc w:val="both"/>
      </w:pPr>
      <w:r>
        <w:rPr>
          <w:rFonts w:ascii="Arial" w:hAnsi="Arial"/>
          <w:sz w:val="20"/>
        </w:rPr>
        <w:t/>
      </w:r>
    </w:p>
    <w:p>
      <w:pPr>
        <w:ind w:left="566"/>
        <w:jc w:val="both"/>
      </w:pPr>
      <w:r>
        <w:rPr>
          <w:rFonts w:ascii="Arial" w:hAnsi="Arial"/>
          <w:sz w:val="20"/>
        </w:rPr>
        <w:t>g) Lançamento</w:t>
      </w:r>
    </w:p>
    <w:p>
      <w:pPr>
        <w:ind w:left="566"/>
        <w:jc w:val="both"/>
      </w:pPr>
      <w:r>
        <w:rPr>
          <w:rFonts w:ascii="Arial" w:hAnsi="Arial"/>
          <w:sz w:val="20"/>
        </w:rPr>
        <w:t/>
      </w:r>
    </w:p>
    <w:p>
      <w:pPr>
        <w:ind w:left="566"/>
        <w:jc w:val="both"/>
      </w:pPr>
      <w:r>
        <w:rPr>
          <w:rFonts w:ascii="Arial" w:hAnsi="Arial"/>
          <w:sz w:val="20"/>
        </w:rPr>
        <w:t>O concreto deverá ser lançado de altura superior a 2,0m para evitar segregação. Em quedas livres maiores, utilizar-se-ão calhas apropriadas; não sendo possíveis as calhas, o concreto será lançado por janelas abertas na parte lateral ou por meio de funis ou trombas.</w:t>
      </w:r>
    </w:p>
    <w:p>
      <w:pPr>
        <w:ind w:left="566"/>
        <w:jc w:val="both"/>
      </w:pPr>
      <w:r>
        <w:rPr>
          <w:rFonts w:ascii="Arial" w:hAnsi="Arial"/>
          <w:sz w:val="20"/>
        </w:rPr>
        <w:t>Nas peças com altura superior a 2,0m, com concentração de ferragem e de difícil lançamento, além dos cuidados do item anterior será colocada no fundo da fôrma uma camada de argamassa de 5 a 10cm de espessura, feita com o mesmo traço do concreto que vai ser utilizado, evitando-se com isto a fôrmação de "nichos de pedras".</w:t>
      </w:r>
    </w:p>
    <w:p>
      <w:pPr>
        <w:ind w:left="566"/>
        <w:jc w:val="both"/>
      </w:pPr>
      <w:r>
        <w:rPr>
          <w:rFonts w:ascii="Arial" w:hAnsi="Arial"/>
          <w:sz w:val="20"/>
        </w:rPr>
        <w:t>Nos lugares sujeitos à penetração de água, serão adotadas providências para que o concreto não seja lançado havendo água no local; e mais, a fim de que, estando fresco, não seja levado pela água de infiltração.</w:t>
      </w:r>
    </w:p>
    <w:p>
      <w:pPr>
        <w:ind w:left="566"/>
        <w:jc w:val="both"/>
      </w:pPr>
      <w:r>
        <w:rPr>
          <w:rFonts w:ascii="Arial" w:hAnsi="Arial"/>
          <w:sz w:val="20"/>
        </w:rPr>
        <w:t/>
      </w:r>
    </w:p>
    <w:p>
      <w:pPr>
        <w:ind w:left="566"/>
        <w:jc w:val="both"/>
      </w:pPr>
      <w:r>
        <w:rPr>
          <w:rFonts w:ascii="Arial" w:hAnsi="Arial"/>
          <w:sz w:val="20"/>
        </w:rPr>
        <w:t>h) Adensamento</w:t>
      </w:r>
    </w:p>
    <w:p>
      <w:pPr>
        <w:ind w:left="566"/>
        <w:jc w:val="both"/>
      </w:pPr>
      <w:r>
        <w:rPr>
          <w:rFonts w:ascii="Arial" w:hAnsi="Arial"/>
          <w:sz w:val="20"/>
        </w:rPr>
        <w:t/>
      </w:r>
    </w:p>
    <w:p>
      <w:pPr>
        <w:ind w:left="566"/>
        <w:jc w:val="both"/>
      </w:pPr>
      <w:r>
        <w:rPr>
          <w:rFonts w:ascii="Arial" w:hAnsi="Arial"/>
          <w:sz w:val="20"/>
        </w:rPr>
        <w:t>O adensamento manual só deverá ser permitido em camadas não maiores a 20cm de altura.</w:t>
      </w:r>
    </w:p>
    <w:p>
      <w:pPr>
        <w:ind w:left="566"/>
        <w:jc w:val="both"/>
      </w:pPr>
      <w:r>
        <w:rPr>
          <w:rFonts w:ascii="Arial" w:hAnsi="Arial"/>
          <w:sz w:val="20"/>
        </w:rPr>
        <w:t>O adensamento será cuidadoso, de fôrma que o concreto ocupe todos os recantos da fôrma.</w:t>
      </w:r>
    </w:p>
    <w:p>
      <w:pPr>
        <w:ind w:left="566"/>
        <w:jc w:val="both"/>
      </w:pPr>
      <w:r>
        <w:rPr>
          <w:rFonts w:ascii="Arial" w:hAnsi="Arial"/>
          <w:sz w:val="20"/>
        </w:rPr>
        <w:t>Serão adotadas precauções para evitar vibração da armadura, de modo a não fôrmar vazios ao seu redor nem dificultar a aderência com o concreto.</w:t>
      </w:r>
    </w:p>
    <w:p>
      <w:pPr>
        <w:ind w:left="566"/>
        <w:jc w:val="both"/>
      </w:pPr>
      <w:r>
        <w:rPr>
          <w:rFonts w:ascii="Arial" w:hAnsi="Arial"/>
          <w:sz w:val="20"/>
        </w:rPr>
        <w:t>Os vibradores de imersão não serão deslocados horizontalmente. A vibração será apenas a suficiente para que apareçam bolhas de ar e uma fina película de água na superfície do concreto.</w:t>
      </w:r>
    </w:p>
    <w:p>
      <w:pPr>
        <w:ind w:left="566"/>
        <w:jc w:val="both"/>
      </w:pPr>
      <w:r>
        <w:rPr>
          <w:rFonts w:ascii="Arial" w:hAnsi="Arial"/>
          <w:sz w:val="20"/>
        </w:rPr>
        <w:t>A vibração será feita a uma profundidade não superior à agulha do vibrador. As camadas a serem vibradas terão, preferencialmente, espessura equivalente a ¾ do comprimento da agulha.</w:t>
      </w:r>
    </w:p>
    <w:p>
      <w:pPr>
        <w:ind w:left="566"/>
        <w:jc w:val="both"/>
      </w:pPr>
      <w:r>
        <w:rPr>
          <w:rFonts w:ascii="Arial" w:hAnsi="Arial"/>
          <w:sz w:val="20"/>
        </w:rPr>
        <w:t>As distâncias entre os pontos de aplicação do vibrador serão da ordem de 6 a 10 vezes o diâmetro da agulha (aproximadamente 1,5 vezes o raio de ação). É aconselhável a vibração por períodos curtos em pontos próximos, ao invés de períodos longos num único ponto ou em pontos distantes.</w:t>
      </w:r>
    </w:p>
    <w:p>
      <w:pPr>
        <w:ind w:left="566"/>
        <w:jc w:val="both"/>
      </w:pPr>
      <w:r>
        <w:rPr>
          <w:rFonts w:ascii="Arial" w:hAnsi="Arial"/>
          <w:sz w:val="20"/>
        </w:rPr>
        <w:t>Será evitada a vibração próxima às fôrmas (menos de 100mm), no caso de se utilizar vibrador de imersão.</w:t>
      </w:r>
    </w:p>
    <w:p>
      <w:pPr>
        <w:ind w:left="566"/>
        <w:jc w:val="both"/>
      </w:pPr>
      <w:r>
        <w:rPr>
          <w:rFonts w:ascii="Arial" w:hAnsi="Arial"/>
          <w:sz w:val="20"/>
        </w:rPr>
        <w:t>A agulha será sempre introduzida na massa de concreto na posição vertical, ou, se impossível, com a inclinação máxima de 45°, sendo retirada lentamente para evitar fôrmação de buracos que se encherão somente de pasta. Na vibração por camadas, far-se-á com que a agulha atinja a camada subjacente para assegurar a ligação duas a duas.</w:t>
      </w:r>
    </w:p>
    <w:p>
      <w:pPr>
        <w:ind w:left="566"/>
        <w:jc w:val="both"/>
      </w:pPr>
      <w:r>
        <w:rPr>
          <w:rFonts w:ascii="Arial" w:hAnsi="Arial"/>
          <w:sz w:val="20"/>
        </w:rPr>
        <w:t>Admitir-se-á a utilização, excepcionalmente, de outros tipos de vibradores (fôrmas, réguas, entre outros).</w:t>
      </w:r>
    </w:p>
    <w:p>
      <w:pPr>
        <w:ind w:left="566"/>
        <w:jc w:val="both"/>
      </w:pPr>
      <w:r>
        <w:rPr>
          <w:rFonts w:ascii="Arial" w:hAnsi="Arial"/>
          <w:sz w:val="20"/>
        </w:rPr>
        <w:t/>
      </w:r>
    </w:p>
    <w:p>
      <w:pPr>
        <w:ind w:left="566"/>
        <w:jc w:val="both"/>
      </w:pPr>
      <w:r>
        <w:rPr>
          <w:rFonts w:ascii="Arial" w:hAnsi="Arial"/>
          <w:sz w:val="20"/>
        </w:rPr>
        <w:t>h) Juntas de Concretagem</w:t>
      </w:r>
    </w:p>
    <w:p>
      <w:pPr>
        <w:ind w:left="566"/>
        <w:jc w:val="both"/>
      </w:pPr>
      <w:r>
        <w:rPr>
          <w:rFonts w:ascii="Arial" w:hAnsi="Arial"/>
          <w:sz w:val="20"/>
        </w:rPr>
        <w:t/>
      </w:r>
    </w:p>
    <w:p>
      <w:pPr>
        <w:ind w:left="566"/>
        <w:jc w:val="both"/>
      </w:pPr>
      <w:r>
        <w:rPr>
          <w:rFonts w:ascii="Arial" w:hAnsi="Arial"/>
          <w:sz w:val="20"/>
        </w:rPr>
        <w:t>Durante a concretagem poderão ocorrer interrupções previstas ou imprevistas. Em qualquer caso, a junta então fôrmada denomina-se fria, se não for possível retomar a concretagem antes do início da pega do concreto já lançado.</w:t>
      </w:r>
    </w:p>
    <w:p>
      <w:pPr>
        <w:ind w:left="566"/>
        <w:jc w:val="both"/>
      </w:pPr>
      <w:r>
        <w:rPr>
          <w:rFonts w:ascii="Arial" w:hAnsi="Arial"/>
          <w:sz w:val="20"/>
        </w:rPr>
        <w:t>Cuidar-se-á para que as juntas não coincidam com os planos de cisalhamento. As juntas serão localizadas onde forem menores os esforços de cisalhamento.</w:t>
      </w:r>
    </w:p>
    <w:p>
      <w:pPr>
        <w:ind w:left="566"/>
        <w:jc w:val="both"/>
      </w:pPr>
      <w:r>
        <w:rPr>
          <w:rFonts w:ascii="Arial" w:hAnsi="Arial"/>
          <w:sz w:val="20"/>
        </w:rPr>
        <w:t>Quando não houver especificação em contrário, as juntas em vigas serão feitas, preferencialmente, em posição normal ao eixo longitudinal da peça (juntas verticais). Tal posição será assegurada através de fôrma de madeira, devidamente fixada.</w:t>
      </w:r>
    </w:p>
    <w:p>
      <w:pPr>
        <w:ind w:left="566"/>
        <w:jc w:val="both"/>
      </w:pPr>
      <w:r>
        <w:rPr>
          <w:rFonts w:ascii="Arial" w:hAnsi="Arial"/>
          <w:sz w:val="20"/>
        </w:rPr>
        <w:t>As juntas verticais apresentam vantagens pela facilidade de adensamento, pois é possível fazer-se fôrmas de sarrafos verticais. Estas permitem a passagem dos ferros de armação e não do concreto, evitando a fôrmação da nata de cimento na superfície, que se verifica em juntas inclinadas.</w:t>
      </w:r>
    </w:p>
    <w:p>
      <w:pPr>
        <w:ind w:left="566"/>
        <w:jc w:val="both"/>
      </w:pPr>
      <w:r>
        <w:rPr>
          <w:rFonts w:ascii="Arial" w:hAnsi="Arial"/>
          <w:sz w:val="20"/>
        </w:rPr>
        <w:t>Na ocorrência de juntas em lajes, a concretagem deverá ser interrompida logo após a face das vigas, preservando as ferragens negativas e positivas.</w:t>
      </w:r>
    </w:p>
    <w:p>
      <w:pPr>
        <w:ind w:left="566"/>
        <w:jc w:val="both"/>
      </w:pPr>
      <w:r>
        <w:rPr>
          <w:rFonts w:ascii="Arial" w:hAnsi="Arial"/>
          <w:sz w:val="20"/>
        </w:rPr>
        <w:t>Antes da aplicação do concreto deve ser feita a remoção cuidadosa de detritos.</w:t>
      </w:r>
    </w:p>
    <w:p>
      <w:pPr>
        <w:ind w:left="566"/>
        <w:jc w:val="both"/>
      </w:pPr>
      <w:r>
        <w:rPr>
          <w:rFonts w:ascii="Arial" w:hAnsi="Arial"/>
          <w:sz w:val="20"/>
        </w:rPr>
        <w:t>Antes de reiniciar o lançamento do concreto, deve ser removida a nata da pasta de cimento (vitrificada) e feita limpeza da superfície da junta com a retirada de material solto. Pode ser retirada a nata superficial com a aplicação de jato de água sob forte pressão logo após o fim da pega. Em outras situações, para se obter a aderência desejada entre a camada remanescente e o concreto a ser lançado, é necessário o jateamento de abrasivos ou o apicoamento da superfície da junta, com posterior lavagem, de modo a deixar aparente o agregado graúdo.</w:t>
      </w:r>
    </w:p>
    <w:p>
      <w:pPr>
        <w:ind w:left="566"/>
        <w:jc w:val="both"/>
      </w:pPr>
      <w:r>
        <w:rPr>
          <w:rFonts w:ascii="Arial" w:hAnsi="Arial"/>
          <w:sz w:val="20"/>
        </w:rPr>
        <w:t>As juntas permitirão a perfeita aderência entre o concreto já endurecido e o que vai ser lançado, devendo, portanto, a superfície das juntas receber tratamento com escova de aço, jateamento de areia ou qualquer outro processo que proporcione a fôrmação de redentes, ranhuras ou saliências. Tal procedimento será efetuado após o início de pega e quando a peça apresentar resistência compatível com o trabalho a ser executado.</w:t>
      </w:r>
    </w:p>
    <w:p>
      <w:pPr>
        <w:ind w:left="566"/>
        <w:jc w:val="both"/>
      </w:pPr>
      <w:r>
        <w:rPr>
          <w:rFonts w:ascii="Arial" w:hAnsi="Arial"/>
          <w:sz w:val="20"/>
        </w:rPr>
        <w:t>Quando da retomada da concretagem, a superfície da junta concretada anteriormente será preparada efetuando-se a limpeza dos materiais pulverulentos, nata de cimento, graxa ou quaisquer outros prejudiciais à aderência, e procedendo-se a saturação com jatos de água, deixando a superfície com aparência de "saturado superfície seca", conseguida com a remoção do excesso de água superficial.</w:t>
      </w:r>
    </w:p>
    <w:p>
      <w:pPr>
        <w:ind w:left="566"/>
        <w:jc w:val="both"/>
      </w:pPr>
      <w:r>
        <w:rPr>
          <w:rFonts w:ascii="Arial" w:hAnsi="Arial"/>
          <w:sz w:val="20"/>
        </w:rPr>
        <w:t>Especial cuidado será dado ao adensamento junto a "interface" entre o concreto já endurecido e o recém-lançado, a fim de se garantir a perfeita ligação das partes.</w:t>
      </w:r>
    </w:p>
    <w:p>
      <w:pPr>
        <w:ind w:left="566"/>
        <w:jc w:val="both"/>
      </w:pPr>
      <w:r>
        <w:rPr>
          <w:rFonts w:ascii="Arial" w:hAnsi="Arial"/>
          <w:sz w:val="20"/>
        </w:rPr>
        <w:t/>
      </w:r>
    </w:p>
    <w:p>
      <w:pPr>
        <w:ind w:left="566"/>
        <w:jc w:val="both"/>
      </w:pPr>
      <w:r>
        <w:rPr>
          <w:rFonts w:ascii="Arial" w:hAnsi="Arial"/>
          <w:sz w:val="20"/>
        </w:rPr>
        <w:t>i) Cura do Concreto</w:t>
      </w:r>
    </w:p>
    <w:p>
      <w:pPr>
        <w:ind w:left="566"/>
        <w:jc w:val="both"/>
      </w:pPr>
      <w:r>
        <w:rPr>
          <w:rFonts w:ascii="Arial" w:hAnsi="Arial"/>
          <w:sz w:val="20"/>
        </w:rPr>
        <w:t/>
      </w:r>
    </w:p>
    <w:p>
      <w:pPr>
        <w:ind w:left="566"/>
        <w:jc w:val="both"/>
      </w:pPr>
      <w:r>
        <w:rPr>
          <w:rFonts w:ascii="Arial" w:hAnsi="Arial"/>
          <w:sz w:val="20"/>
        </w:rPr>
        <w:t>Qualquer que seja o processo empregado para a cura do concreto, a aplicação deverá iniciar-se tão logo termine a pega. O processo de cura iniciado imediatamente após o fim da pega continuará por período mínimo de 7 dias.</w:t>
      </w:r>
    </w:p>
    <w:p>
      <w:pPr>
        <w:ind w:left="566"/>
        <w:jc w:val="both"/>
      </w:pPr>
      <w:r>
        <w:rPr>
          <w:rFonts w:ascii="Arial" w:hAnsi="Arial"/>
          <w:sz w:val="20"/>
        </w:rPr>
        <w:t>Quando no processo de cura for utilizada uma camada permanentemente molhada de pó de serragem, areia ou qualquer outro material adequado, esta terá no mínimo 5,0cm de espessura.</w:t>
      </w:r>
    </w:p>
    <w:p>
      <w:pPr>
        <w:ind w:left="566"/>
        <w:jc w:val="both"/>
      </w:pPr>
      <w:r>
        <w:rPr>
          <w:rFonts w:ascii="Arial" w:hAnsi="Arial"/>
          <w:sz w:val="20"/>
        </w:rPr>
        <w:t>Quando for utilizado processo de cura por aplicação de vapor d'água, a temperatura será mantida entre 38 e 66°C, pelo período de aproximadamente 72 horas.</w:t>
      </w:r>
    </w:p>
    <w:p>
      <w:pPr>
        <w:ind w:left="566"/>
        <w:jc w:val="both"/>
      </w:pPr>
      <w:r>
        <w:rPr>
          <w:rFonts w:ascii="Arial" w:hAnsi="Arial"/>
          <w:sz w:val="20"/>
        </w:rPr>
        <w:t/>
      </w:r>
    </w:p>
    <w:p>
      <w:pPr>
        <w:ind w:left="566"/>
        <w:jc w:val="both"/>
      </w:pPr>
      <w:r>
        <w:rPr>
          <w:rFonts w:ascii="Arial" w:hAnsi="Arial"/>
          <w:sz w:val="20"/>
        </w:rPr>
        <w:t>j) Limpeza e tratamento final do Concreto</w:t>
      </w:r>
    </w:p>
    <w:p>
      <w:pPr>
        <w:ind w:left="566"/>
        <w:jc w:val="both"/>
      </w:pPr>
      <w:r>
        <w:rPr>
          <w:rFonts w:ascii="Arial" w:hAnsi="Arial"/>
          <w:sz w:val="20"/>
        </w:rPr>
        <w:t/>
      </w:r>
    </w:p>
    <w:p>
      <w:pPr>
        <w:ind w:left="566"/>
        <w:jc w:val="both"/>
      </w:pPr>
      <w:r>
        <w:rPr>
          <w:rFonts w:ascii="Arial" w:hAnsi="Arial"/>
          <w:sz w:val="20"/>
        </w:rPr>
        <w:t>Para a limpeza, em geral, é suficiente uma lavagem com água;</w:t>
      </w:r>
    </w:p>
    <w:p>
      <w:pPr>
        <w:ind w:left="566"/>
        <w:jc w:val="both"/>
      </w:pPr>
      <w:r>
        <w:rPr>
          <w:rFonts w:ascii="Arial" w:hAnsi="Arial"/>
          <w:sz w:val="20"/>
        </w:rPr>
        <w:t>Manchas de lápis serão removidas com uma solução de 8% (oito por cento) de ácido oxálico ou com tricloroetileno;</w:t>
      </w:r>
    </w:p>
    <w:p>
      <w:pPr>
        <w:ind w:left="566"/>
        <w:jc w:val="both"/>
      </w:pPr>
      <w:r>
        <w:rPr>
          <w:rFonts w:ascii="Arial" w:hAnsi="Arial"/>
          <w:sz w:val="20"/>
        </w:rPr>
        <w:t>Manchas de tinta serão removidas com uma solução de 10% (dez por cento) de ácido fosfórico;</w:t>
      </w:r>
    </w:p>
    <w:p>
      <w:pPr>
        <w:ind w:left="566"/>
        <w:jc w:val="both"/>
      </w:pPr>
      <w:r>
        <w:rPr>
          <w:rFonts w:ascii="Arial" w:hAnsi="Arial"/>
          <w:sz w:val="20"/>
        </w:rPr>
        <w:t>Manchas de óxido serão removidas com uma solução constituída por 1 (uma) parte de nitrato de sódio e 6 (seis) partes de água, com espargimento, subsequente, de pequenos cristais de hiposulfito de sódio;</w:t>
      </w:r>
    </w:p>
    <w:p>
      <w:pPr>
        <w:ind w:left="566"/>
        <w:jc w:val="both"/>
      </w:pPr>
      <w:r>
        <w:rPr>
          <w:rFonts w:ascii="Arial" w:hAnsi="Arial"/>
          <w:sz w:val="20"/>
        </w:rPr>
        <w:t>As pequenas cavidades, falhas ou trincas, que porventura resultarem nas superfícies, será tomado com argamassa de cimento, no traço que lhe confira estanqueidade e resistência, bem como coloração semelhante a do concreto circundante;</w:t>
      </w:r>
    </w:p>
    <w:p>
      <w:pPr>
        <w:ind w:left="566"/>
        <w:jc w:val="both"/>
      </w:pPr>
      <w:r>
        <w:rPr>
          <w:rFonts w:ascii="Arial" w:hAnsi="Arial"/>
          <w:sz w:val="20"/>
        </w:rPr>
        <w:t>As rebarbas e saliências maiores, que acaso ocorram, serão eliminadas.</w:t>
      </w:r>
    </w:p>
    <w:p>
      <w:r>
        <w:rPr>
          <w:rFonts w:ascii="Arial" w:hAnsi="Arial"/>
          <w:b w:val="false"/>
          <w:sz w:val="20"/>
        </w:rPr>
        <w:t>4.1. 030045 - FORMA BASES E PILARES EM TABUAS DE MADEIRA (M2)</w:t>
      </w:r>
    </w:p>
    <w:p>
      <w:pPr>
        <w:ind w:left="566"/>
        <w:jc w:val="both"/>
      </w:pPr>
      <w:r>
        <w:rPr>
          <w:rFonts w:ascii="Arial" w:hAnsi="Arial"/>
          <w:sz w:val="20"/>
        </w:rPr>
        <w:t/>
      </w:r>
    </w:p>
    <w:p>
      <w:r>
        <w:rPr>
          <w:rFonts w:ascii="Arial" w:hAnsi="Arial"/>
          <w:b w:val="false"/>
          <w:sz w:val="20"/>
        </w:rPr>
        <w:t>4.2. 04.15.21 - AÇO CA-50    D = 12,5 MM (KG)</w:t>
      </w:r>
    </w:p>
    <w:p>
      <w:pPr>
        <w:ind w:left="566"/>
        <w:jc w:val="both"/>
      </w:pPr>
      <w:r>
        <w:rPr>
          <w:rFonts w:ascii="Arial" w:hAnsi="Arial"/>
          <w:sz w:val="20"/>
        </w:rPr>
        <w:t/>
      </w:r>
    </w:p>
    <w:p>
      <w:r>
        <w:rPr>
          <w:rFonts w:ascii="Arial" w:hAnsi="Arial"/>
          <w:b w:val="false"/>
          <w:sz w:val="20"/>
        </w:rPr>
        <w:t>4.3. 04.15.22 - AÇO CA-50    D = 10,0 MM (KG)</w:t>
      </w:r>
    </w:p>
    <w:p>
      <w:pPr>
        <w:ind w:left="566"/>
        <w:jc w:val="both"/>
      </w:pPr>
      <w:r>
        <w:rPr>
          <w:rFonts w:ascii="Arial" w:hAnsi="Arial"/>
          <w:sz w:val="20"/>
        </w:rPr>
        <w:t/>
      </w:r>
    </w:p>
    <w:p>
      <w:r>
        <w:rPr>
          <w:rFonts w:ascii="Arial" w:hAnsi="Arial"/>
          <w:b w:val="false"/>
          <w:sz w:val="20"/>
        </w:rPr>
        <w:t>4.4. 04.15.23 - AÇO CA-50    D = 8,0 MM (KG)</w:t>
      </w:r>
    </w:p>
    <w:p>
      <w:pPr>
        <w:ind w:left="566"/>
        <w:jc w:val="both"/>
      </w:pPr>
      <w:r>
        <w:rPr>
          <w:rFonts w:ascii="Arial" w:hAnsi="Arial"/>
          <w:sz w:val="20"/>
        </w:rPr>
        <w:t/>
      </w:r>
    </w:p>
    <w:p>
      <w:r>
        <w:rPr>
          <w:rFonts w:ascii="Arial" w:hAnsi="Arial"/>
          <w:b w:val="false"/>
          <w:sz w:val="20"/>
        </w:rPr>
        <w:t>4.5. 06.03.24 - AÇO CA-50    D = 6,3 MM (KG)</w:t>
      </w:r>
    </w:p>
    <w:p>
      <w:pPr>
        <w:ind w:left="566"/>
        <w:jc w:val="both"/>
      </w:pPr>
      <w:r>
        <w:rPr>
          <w:rFonts w:ascii="Arial" w:hAnsi="Arial"/>
          <w:sz w:val="20"/>
        </w:rPr>
        <w:t/>
      </w:r>
    </w:p>
    <w:p>
      <w:r>
        <w:rPr>
          <w:rFonts w:ascii="Arial" w:hAnsi="Arial"/>
          <w:b w:val="false"/>
          <w:sz w:val="20"/>
        </w:rPr>
        <w:t>4.6. RO-42417 - CONCRETO ESTRUTURAL COM RESISTÊNCIA FCK &gt;= 25,0 MPA (EXECUÇÃO, INCLUINDO O FORNECIMENTO DE TODOS OS MATERIAIS, EXCLUI O TRANSPORTE DOS AGREGADOS) (M3)</w:t>
      </w:r>
    </w:p>
    <w:p>
      <w:pPr>
        <w:ind w:left="566"/>
        <w:jc w:val="both"/>
      </w:pPr>
      <w:r>
        <w:rPr>
          <w:rFonts w:ascii="Arial" w:hAnsi="Arial"/>
          <w:sz w:val="20"/>
        </w:rPr>
        <w:t/>
      </w:r>
    </w:p>
    <w:p>
      <w:r>
        <w:rPr>
          <w:rFonts w:ascii="Arial" w:hAnsi="Arial"/>
          <w:b w:val="false"/>
          <w:sz w:val="20"/>
        </w:rPr>
        <w:t>4.7. 96522 - ESCAVAÇÃO MANUAL PARA BLOCO DE COROAMENTO OU SAPATA, SEM PREVISÃO DE FÔRMA. AF_06/2017 (M3)</w:t>
      </w:r>
    </w:p>
    <w:p>
      <w:pPr>
        <w:ind w:left="566"/>
        <w:jc w:val="both"/>
      </w:pPr>
      <w:r>
        <w:rPr>
          <w:rFonts w:ascii="Arial" w:hAnsi="Arial"/>
          <w:sz w:val="20"/>
        </w:rPr>
        <w:t/>
      </w:r>
    </w:p>
    <w:p>
      <w:r>
        <w:rPr>
          <w:rFonts w:ascii="Arial" w:hAnsi="Arial"/>
          <w:b w:val="false"/>
          <w:sz w:val="20"/>
        </w:rPr>
        <w:t>5. Contenções</w:t>
      </w:r>
    </w:p>
    <w:p>
      <w:pPr>
        <w:ind w:left="566"/>
        <w:jc w:val="both"/>
      </w:pPr>
      <w:r>
        <w:rPr>
          <w:rFonts w:ascii="Arial" w:hAnsi="Arial"/>
          <w:sz w:val="20"/>
        </w:rPr>
        <w:t>Não foram necessárias contenções nesta obra, por causa do perfil plano do terreno.</w:t>
      </w:r>
    </w:p>
    <w:p>
      <w:r>
        <w:rPr>
          <w:rFonts w:ascii="Arial" w:hAnsi="Arial"/>
          <w:b w:val="false"/>
          <w:sz w:val="20"/>
        </w:rPr>
        <w:t>6. Alvenarias e Divisões</w:t>
      </w:r>
    </w:p>
    <w:p>
      <w:pPr>
        <w:ind w:left="566"/>
        <w:jc w:val="both"/>
      </w:pPr>
      <w:r>
        <w:rPr>
          <w:rFonts w:ascii="Arial" w:hAnsi="Arial"/>
          <w:sz w:val="20"/>
        </w:rPr>
        <w:t>a) Alvenaria de Vedação</w:t>
      </w:r>
    </w:p>
    <w:p>
      <w:pPr>
        <w:ind w:left="566"/>
        <w:jc w:val="both"/>
      </w:pPr>
      <w:r>
        <w:rPr>
          <w:rFonts w:ascii="Arial" w:hAnsi="Arial"/>
          <w:sz w:val="20"/>
        </w:rPr>
        <w:t/>
      </w:r>
    </w:p>
    <w:p>
      <w:pPr>
        <w:ind w:left="566"/>
        <w:jc w:val="both"/>
      </w:pPr>
      <w:r>
        <w:rPr>
          <w:rFonts w:ascii="Arial" w:hAnsi="Arial"/>
          <w:sz w:val="20"/>
        </w:rPr>
        <w:t>Os painéis de alvenaria do prédio serão erguidos em bloco cerâmico furado, nas dimensões nominais de 140x190x390 mm, (resistência mínima à compressão na área bruta igual a 4,0 MPa), recomendando-se o uso de argamassa no traço 1:2:8 (cimento : cal hidratada : areia sem peneirar), com juntas de 12 mm de espessura, obtendo-se ao final, parede com 20 cm de espessura (desconsiderando futuros revestimentos).</w:t>
      </w:r>
    </w:p>
    <w:p>
      <w:pPr>
        <w:ind w:left="566"/>
        <w:jc w:val="both"/>
      </w:pPr>
      <w:r>
        <w:rPr>
          <w:rFonts w:ascii="Arial" w:hAnsi="Arial"/>
          <w:sz w:val="20"/>
        </w:rPr>
        <w:t>O bloco cerâmico a ser utilizado devera possuir qualidade comprovada pela Certificação Nacional de Qualidade - o "PSQ", uma cerificação da ANICER em parceria com a ABNT e o Ministério das Cidades do Governo Federal.</w:t>
      </w:r>
    </w:p>
    <w:p>
      <w:pPr>
        <w:ind w:left="566"/>
        <w:jc w:val="both"/>
      </w:pPr>
      <w:r>
        <w:rPr>
          <w:rFonts w:ascii="Arial" w:hAnsi="Arial"/>
          <w:sz w:val="20"/>
        </w:rPr>
        <w:t>O bloco cerâmico a ser utilizado quanto à obtenção de combustível para os fornos de fabricação dos seus produtos, deverá o fornecedor ter uma mentalidade preventiva com relação ao meio ambiente, dispondo de um sistema de queima que se aproveita dos refugos de madeira e de pó de serra das serrarias circunvizinhas evitando, assim, o desmatamento de pequenas áreas para este fim.</w:t>
      </w:r>
    </w:p>
    <w:p>
      <w:pPr>
        <w:ind w:left="566"/>
        <w:jc w:val="both"/>
      </w:pPr>
      <w:r>
        <w:rPr>
          <w:rFonts w:ascii="Arial" w:hAnsi="Arial"/>
          <w:sz w:val="20"/>
        </w:rPr>
        <w:t>A Contratada deverá observar todo o Projeto Executivo de Arquitetura e seus detalhes, a fim de proceder à correta locação da alvenaria, bem como seus vãos e shafts.</w:t>
      </w:r>
    </w:p>
    <w:p>
      <w:pPr>
        <w:ind w:left="566"/>
        <w:jc w:val="both"/>
      </w:pPr>
      <w:r>
        <w:rPr>
          <w:rFonts w:ascii="Arial" w:hAnsi="Arial"/>
          <w:sz w:val="20"/>
        </w:rPr>
        <w:t>Empregar-se-á blocos com junta amarrada, os quais devem ser previamente umedecidos (ou mesmo molhados), quando do seu emprego.</w:t>
      </w:r>
    </w:p>
    <w:p>
      <w:pPr>
        <w:ind w:left="566"/>
        <w:jc w:val="both"/>
      </w:pPr>
      <w:r>
        <w:rPr>
          <w:rFonts w:ascii="Arial" w:hAnsi="Arial"/>
          <w:sz w:val="20"/>
        </w:rPr>
        <w:t>Deverão ser observados todos os procedimentos de controle de qualidade preconizados na NBR 7171/1992 (desvios em relação ao esquadro, planeza das faces, determinação das dimensões, e outras pertinentes).</w:t>
      </w:r>
    </w:p>
    <w:p>
      <w:pPr>
        <w:ind w:left="566"/>
        <w:jc w:val="both"/>
      </w:pPr>
      <w:r>
        <w:rPr>
          <w:rFonts w:ascii="Arial" w:hAnsi="Arial"/>
          <w:sz w:val="20"/>
        </w:rPr>
        <w:t>Deverão ser observadas as seguintes recomendações, relativas à locação:</w:t>
      </w:r>
    </w:p>
    <w:p>
      <w:pPr>
        <w:ind w:left="566"/>
        <w:jc w:val="both"/>
      </w:pPr>
      <w:r>
        <w:rPr>
          <w:rFonts w:ascii="Arial" w:hAnsi="Arial"/>
          <w:sz w:val="20"/>
        </w:rPr>
        <w:t> Paredes internas e externas sob vigas deverão ser posicionadas dividindo a sobra da largura do bloco (em relação à largura da viga) para os dois lados.</w:t>
      </w:r>
    </w:p>
    <w:p>
      <w:pPr>
        <w:ind w:left="566"/>
        <w:jc w:val="both"/>
      </w:pPr>
      <w:r>
        <w:rPr>
          <w:rFonts w:ascii="Arial" w:hAnsi="Arial"/>
          <w:sz w:val="20"/>
        </w:rPr>
        <w:t> Caso o bloco apresente largura igual ou inferior a da viga, nas paredes externas alinhar pela face externa da viga.</w:t>
      </w:r>
    </w:p>
    <w:p>
      <w:pPr>
        <w:ind w:left="566"/>
        <w:jc w:val="both"/>
      </w:pPr>
      <w:r>
        <w:rPr>
          <w:rFonts w:ascii="Arial" w:hAnsi="Arial"/>
          <w:sz w:val="20"/>
        </w:rPr>
        <w:t>Na alvenaria a ser levantada sobre as vigas baldrames (Semi-Enterrado), deve-se reforçar o bloqueio à umidade ambiente e ascensão higroscópica, empregando-se argamassa com aditivo impermeabilizante nas três primeiras fiadas.</w:t>
      </w:r>
    </w:p>
    <w:p>
      <w:pPr>
        <w:ind w:left="566"/>
        <w:jc w:val="both"/>
      </w:pPr>
      <w:r>
        <w:rPr>
          <w:rFonts w:ascii="Arial" w:hAnsi="Arial"/>
          <w:sz w:val="20"/>
        </w:rPr>
        <w:t>Para levantar a parede, utilizar-se-á, obrigatoriamente, escantilhão como guia das juntas horizontais; a elevação da alvenaria far-se-á, preferencialmente, a partir de elementos estruturais (pilares), ou qualquer outro elemento da edificação. Nesse caso, deve-se chapiscar o elemento que ficará em contato com a alvenaria.</w:t>
      </w:r>
    </w:p>
    <w:p>
      <w:pPr>
        <w:ind w:left="566"/>
        <w:jc w:val="both"/>
      </w:pPr>
      <w:r>
        <w:rPr>
          <w:rFonts w:ascii="Arial" w:hAnsi="Arial"/>
          <w:sz w:val="20"/>
        </w:rPr>
        <w:t>Na fixação das paredes ao elemento estrutural devem ser utilizados “ferros-cabelo” – os quais podem ser barras dobradas em fôrma de “U”, barras retas, em ambos os casos com diâmetro de 5,0 mm, ou telas de aço galvanizado de malha quadrada 15x15 mm – posicionados de duas em duas fiadas, a partir da segunda.</w:t>
      </w:r>
    </w:p>
    <w:p>
      <w:pPr>
        <w:ind w:left="566"/>
        <w:jc w:val="both"/>
      </w:pPr>
      <w:r>
        <w:rPr>
          <w:rFonts w:ascii="Arial" w:hAnsi="Arial"/>
          <w:sz w:val="20"/>
        </w:rPr>
        <w:t>Deve-se primar pela verticalidade e pela horizontalidade dos painéis, utilizando-se guia na execução do serviço. As fiadas deverão ser individualmente niveladas e aprumadas com a utilização de nível de bolha e prumo.</w:t>
      </w:r>
    </w:p>
    <w:p>
      <w:pPr>
        <w:ind w:left="566"/>
        <w:jc w:val="both"/>
      </w:pPr>
      <w:r>
        <w:rPr>
          <w:rFonts w:ascii="Arial" w:hAnsi="Arial"/>
          <w:sz w:val="20"/>
        </w:rPr>
        <w:t>O encunhamento deve ser feito com cunhas de cimento ou “argamassa expansiva” própria para esse fim e, preferencialmente, de cima para baixo; ou seja, após o levantamento das alvenarias dos pavimentos superiores, para permitir a acomodação da estrutura e evitar o aparecimento de trincas. Para tanto, deve-se deixar uma folga de 3,0 a 4,0 mm entre a alvenaria e o elemento estrutural (viga ou laje), o qual somente será preenchido após 15 dias das paredes executadas.</w:t>
      </w:r>
    </w:p>
    <w:p>
      <w:pPr>
        <w:ind w:left="566"/>
        <w:jc w:val="both"/>
      </w:pPr>
      <w:r>
        <w:rPr>
          <w:rFonts w:ascii="Arial" w:hAnsi="Arial"/>
          <w:sz w:val="20"/>
        </w:rPr>
        <w:t/>
      </w:r>
    </w:p>
    <w:p>
      <w:pPr>
        <w:ind w:left="566"/>
        <w:jc w:val="both"/>
      </w:pPr>
      <w:r>
        <w:rPr>
          <w:rFonts w:ascii="Arial" w:hAnsi="Arial"/>
          <w:sz w:val="20"/>
        </w:rPr>
        <w:t>b) Vergas e contra-vergas</w:t>
      </w:r>
    </w:p>
    <w:p>
      <w:pPr>
        <w:ind w:left="566"/>
        <w:jc w:val="both"/>
      </w:pPr>
      <w:r>
        <w:rPr>
          <w:rFonts w:ascii="Arial" w:hAnsi="Arial"/>
          <w:sz w:val="20"/>
        </w:rPr>
        <w:t/>
      </w:r>
    </w:p>
    <w:p>
      <w:pPr>
        <w:ind w:left="566"/>
        <w:jc w:val="both"/>
      </w:pPr>
      <w:r>
        <w:rPr>
          <w:rFonts w:ascii="Arial" w:hAnsi="Arial"/>
          <w:sz w:val="20"/>
        </w:rPr>
        <w:t>Deverá ser empregado, em todos os vãos de portas e janelas, vergas e contra-vergas (este último, evidentemente, não será empregado em portas, e poderá ser dispensado quando da ocorrência de vãos menores que 60 cm).</w:t>
      </w:r>
    </w:p>
    <w:p>
      <w:pPr>
        <w:ind w:left="566"/>
        <w:jc w:val="both"/>
      </w:pPr>
      <w:r>
        <w:rPr>
          <w:rFonts w:ascii="Arial" w:hAnsi="Arial"/>
          <w:sz w:val="20"/>
        </w:rPr>
        <w:t>O engastamento lateral mínimo é de 30,0 cm ou 1,5 vezes a espessura da parede, prevalecendo o maior. Quando os vãos forem relativamente próximos e na mesma altura, recomenda-se uma única verga sobre todos. Além disso, para vãos maiores que 2,40 m, a verga deverá ser calculada como viga.</w:t>
      </w:r>
    </w:p>
    <w:p>
      <w:pPr>
        <w:ind w:left="566"/>
        <w:jc w:val="both"/>
      </w:pPr>
      <w:r>
        <w:rPr>
          <w:rFonts w:ascii="Arial" w:hAnsi="Arial"/>
          <w:sz w:val="20"/>
        </w:rPr>
        <w:t/>
      </w:r>
    </w:p>
    <w:p>
      <w:pPr>
        <w:ind w:left="566"/>
        <w:jc w:val="both"/>
      </w:pPr>
      <w:r>
        <w:rPr>
          <w:rFonts w:ascii="Arial" w:hAnsi="Arial"/>
          <w:sz w:val="20"/>
        </w:rPr>
        <w:t>c) Chapisco para parede externa e interna</w:t>
      </w:r>
    </w:p>
    <w:p>
      <w:pPr>
        <w:ind w:left="566"/>
        <w:jc w:val="both"/>
      </w:pPr>
      <w:r>
        <w:rPr>
          <w:rFonts w:ascii="Arial" w:hAnsi="Arial"/>
          <w:sz w:val="20"/>
        </w:rPr>
        <w:t/>
      </w:r>
    </w:p>
    <w:p>
      <w:pPr>
        <w:ind w:left="566"/>
        <w:jc w:val="both"/>
      </w:pPr>
      <w:r>
        <w:rPr>
          <w:rFonts w:ascii="Arial" w:hAnsi="Arial"/>
          <w:sz w:val="20"/>
        </w:rPr>
        <w:t>As alvenarias da edificação (e outras superfícies componentes) serão inicialmente protegidas com aplicação de chapisco, homogeneamente distribuído por toda a área considerada. Serão chapiscados paredes (internas e externas) por todo o seu pé-direito (espaçamento compreendido entre a laje de piso e a laje de teto subsequente) e lajes utilizadas em forros nos pontos devidamente previstos no projeto executivo de arquitetura.</w:t>
      </w:r>
    </w:p>
    <w:p>
      <w:pPr>
        <w:ind w:left="566"/>
        <w:jc w:val="both"/>
      </w:pPr>
      <w:r>
        <w:rPr>
          <w:rFonts w:ascii="Arial" w:hAnsi="Arial"/>
          <w:sz w:val="20"/>
        </w:rPr>
        <w:t>Inicialmente aplicar-se-á chapisco com argamassa preparada mecanicamente em canteiro, na composição 1:3 (cimento: areia média), com 0,5 cm de espessura. Em superfícies bastante lisas, a exemplo das lajes de forro, deverá ser adicionado aditivo adesivo ou cola concentrada para chapisco ao traço, nas quantidades indicadas pelo fabricante.</w:t>
      </w:r>
    </w:p>
    <w:p>
      <w:pPr>
        <w:ind w:left="566"/>
        <w:jc w:val="both"/>
      </w:pPr>
      <w:r>
        <w:rPr>
          <w:rFonts w:ascii="Arial" w:hAnsi="Arial"/>
          <w:sz w:val="20"/>
        </w:rPr>
        <w:t>Deverão ser empregados métodos executivos adequados, observando, entre outros:</w:t>
      </w:r>
    </w:p>
    <w:p>
      <w:pPr>
        <w:ind w:left="566"/>
        <w:jc w:val="both"/>
      </w:pPr>
      <w:r>
        <w:rPr>
          <w:rFonts w:ascii="Arial" w:hAnsi="Arial"/>
          <w:sz w:val="20"/>
        </w:rPr>
        <w:t>A umidificação prévia da superfície a receber o chapisco, para que não haja absorção da água de amassamento por parte do substrato, diminuindo, por conseguinte a resistência do chapisco;</w:t>
      </w:r>
    </w:p>
    <w:p>
      <w:pPr>
        <w:ind w:left="566"/>
        <w:jc w:val="both"/>
      </w:pPr>
      <w:r>
        <w:rPr>
          <w:rFonts w:ascii="Arial" w:hAnsi="Arial"/>
          <w:sz w:val="20"/>
        </w:rPr>
        <w:t>O lançamento vigoroso da argamassa sobre o substrato;</w:t>
      </w:r>
    </w:p>
    <w:p>
      <w:pPr>
        <w:ind w:left="566"/>
        <w:jc w:val="both"/>
      </w:pPr>
      <w:r>
        <w:rPr>
          <w:rFonts w:ascii="Arial" w:hAnsi="Arial"/>
          <w:sz w:val="20"/>
        </w:rPr>
        <w:t>O recobrimento total da superfície em questão.</w:t>
      </w:r>
    </w:p>
    <w:p>
      <w:pPr>
        <w:ind w:left="566"/>
        <w:jc w:val="both"/>
      </w:pPr>
      <w:r>
        <w:rPr>
          <w:rFonts w:ascii="Arial" w:hAnsi="Arial"/>
          <w:sz w:val="20"/>
        </w:rPr>
        <w:t/>
      </w:r>
    </w:p>
    <w:p>
      <w:pPr>
        <w:ind w:left="566"/>
        <w:jc w:val="both"/>
      </w:pPr>
      <w:r>
        <w:rPr>
          <w:rFonts w:ascii="Arial" w:hAnsi="Arial"/>
          <w:sz w:val="20"/>
        </w:rPr>
        <w:t>d) Reboco Paulista</w:t>
      </w:r>
    </w:p>
    <w:p>
      <w:pPr>
        <w:ind w:left="566"/>
        <w:jc w:val="both"/>
      </w:pPr>
      <w:r>
        <w:rPr>
          <w:rFonts w:ascii="Arial" w:hAnsi="Arial"/>
          <w:sz w:val="20"/>
        </w:rPr>
        <w:t/>
      </w:r>
    </w:p>
    <w:p>
      <w:pPr>
        <w:ind w:left="566"/>
        <w:jc w:val="both"/>
      </w:pPr>
      <w:r>
        <w:rPr>
          <w:rFonts w:ascii="Arial" w:hAnsi="Arial"/>
          <w:sz w:val="20"/>
        </w:rPr>
        <w:t>Após a cura do chapisco (no mínimo 24 horas), aplicar-se-á revestimento tipo paulista, com espessura de 2,0 cm, no traço 1:2:8 (cimento : cal em pasta : areia média peneirada).</w:t>
      </w:r>
    </w:p>
    <w:p>
      <w:pPr>
        <w:ind w:left="566"/>
        <w:jc w:val="both"/>
      </w:pPr>
      <w:r>
        <w:rPr>
          <w:rFonts w:ascii="Arial" w:hAnsi="Arial"/>
          <w:sz w:val="20"/>
        </w:rPr>
        <w:t>A argamassa deverá ser preparada mecanicamente a fim de obter mistura homogênea e conferir as desejadas características desse revestimento: trabalhabilidade, capacidade de aderência, capacidade de absorção de defôrmações, restrição ao aparecimento de fissuras, resistência mecânica e durabilidade.</w:t>
      </w:r>
    </w:p>
    <w:p>
      <w:pPr>
        <w:ind w:left="566"/>
        <w:jc w:val="both"/>
      </w:pPr>
      <w:r>
        <w:rPr>
          <w:rFonts w:ascii="Arial" w:hAnsi="Arial"/>
          <w:sz w:val="20"/>
        </w:rPr>
        <w:t>A aplicação na base chapiscada será feita em chapadas com colher ou desempenadeira de madeira, até a espessura prescrita. Quando do início da cura, sarrafear com régua de alumínio, e cobrir todas as falhas. A final, o acabamento será feito com esponja densa.</w:t>
      </w:r>
    </w:p>
    <w:p>
      <w:pPr>
        <w:ind w:left="566"/>
        <w:jc w:val="both"/>
      </w:pPr>
      <w:r>
        <w:rPr>
          <w:rFonts w:ascii="Arial" w:hAnsi="Arial"/>
          <w:sz w:val="20"/>
        </w:rPr>
        <w:t/>
      </w:r>
    </w:p>
    <w:p>
      <w:pPr>
        <w:ind w:left="566"/>
        <w:jc w:val="both"/>
      </w:pPr>
      <w:r>
        <w:rPr>
          <w:rFonts w:ascii="Arial" w:hAnsi="Arial"/>
          <w:sz w:val="20"/>
        </w:rPr>
        <w:t>e) Proteção de Cantos e Paredes</w:t>
      </w:r>
    </w:p>
    <w:p>
      <w:pPr>
        <w:ind w:left="566"/>
        <w:jc w:val="both"/>
      </w:pPr>
      <w:r>
        <w:rPr>
          <w:rFonts w:ascii="Arial" w:hAnsi="Arial"/>
          <w:sz w:val="20"/>
        </w:rPr>
        <w:t/>
      </w:r>
    </w:p>
    <w:p>
      <w:pPr>
        <w:ind w:left="566"/>
        <w:jc w:val="both"/>
      </w:pPr>
      <w:r>
        <w:rPr>
          <w:rFonts w:ascii="Arial" w:hAnsi="Arial"/>
          <w:sz w:val="20"/>
        </w:rPr>
        <w:t>As arestas verticais de paredes deverão ser protegidas através cantoneira de sobrepor abas iguais em PVC (25x25,20mm), cor cinza.</w:t>
      </w:r>
    </w:p>
    <w:p>
      <w:pPr>
        <w:ind w:left="566"/>
        <w:jc w:val="both"/>
      </w:pPr>
      <w:r>
        <w:rPr>
          <w:rFonts w:ascii="Arial" w:hAnsi="Arial"/>
          <w:sz w:val="20"/>
        </w:rPr>
        <w:t>Os cantos externos de paredes com revestimento cerâmico receberão filete de alumínio de embutir.</w:t>
      </w:r>
    </w:p>
    <w:p>
      <w:r>
        <w:rPr>
          <w:rFonts w:ascii="Arial" w:hAnsi="Arial"/>
          <w:b w:val="false"/>
          <w:sz w:val="20"/>
        </w:rPr>
        <w:t>6.1. 87479 - ALVENARIA DE VEDAÇÃO DE BLOCOS CERÂMICOS FURADOS NA VERTICAL DE 14X19X39CM (ESPESSURA 14CM) DE PAREDES COM ÁREA LÍQUIDA MAIOR OU IGUAL A 6M² SEM VÃOS E ARGAMASSA DE ASSENTAMENTO COM PREPARO EM BETONEIRA. AF_06/2014 (M2)</w:t>
      </w:r>
    </w:p>
    <w:p>
      <w:pPr>
        <w:ind w:left="566"/>
        <w:jc w:val="both"/>
      </w:pPr>
      <w:r>
        <w:rPr>
          <w:rFonts w:ascii="Arial" w:hAnsi="Arial"/>
          <w:sz w:val="20"/>
        </w:rPr>
        <w:t/>
      </w:r>
    </w:p>
    <w:p>
      <w:r>
        <w:rPr>
          <w:rFonts w:ascii="Arial" w:hAnsi="Arial"/>
          <w:b w:val="false"/>
          <w:sz w:val="20"/>
        </w:rPr>
        <w:t>6.2. 0903788 - Chapisco aplicado em alvenarias e estruturas de concreto, com colher de pedreiro (m²)</w:t>
      </w:r>
    </w:p>
    <w:p>
      <w:pPr>
        <w:ind w:left="566"/>
        <w:jc w:val="both"/>
      </w:pPr>
      <w:r>
        <w:rPr>
          <w:rFonts w:ascii="Arial" w:hAnsi="Arial"/>
          <w:sz w:val="20"/>
        </w:rPr>
        <w:t/>
      </w:r>
    </w:p>
    <w:p>
      <w:r>
        <w:rPr>
          <w:rFonts w:ascii="Arial" w:hAnsi="Arial"/>
          <w:b w:val="false"/>
          <w:sz w:val="20"/>
        </w:rPr>
        <w:t>7. Coberturas e Forro</w:t>
      </w:r>
    </w:p>
    <w:p>
      <w:pPr>
        <w:ind w:left="566"/>
        <w:jc w:val="both"/>
      </w:pPr>
      <w:r>
        <w:rPr>
          <w:rFonts w:ascii="Arial" w:hAnsi="Arial"/>
          <w:sz w:val="20"/>
        </w:rPr>
        <w:t>a) Estrutura Metálica</w:t>
      </w:r>
    </w:p>
    <w:p>
      <w:pPr>
        <w:ind w:left="566"/>
        <w:jc w:val="both"/>
      </w:pPr>
      <w:r>
        <w:rPr>
          <w:rFonts w:ascii="Arial" w:hAnsi="Arial"/>
          <w:sz w:val="20"/>
        </w:rPr>
        <w:t/>
      </w:r>
    </w:p>
    <w:p>
      <w:pPr>
        <w:ind w:left="566"/>
        <w:jc w:val="both"/>
      </w:pPr>
      <w:r>
        <w:rPr>
          <w:rFonts w:ascii="Arial" w:hAnsi="Arial"/>
          <w:sz w:val="20"/>
        </w:rPr>
        <w:t>Deverá ser detalhada por profissional habilitado pelo fornecedor, apresentando todos desenhos necessários a correta execução segundo:</w:t>
      </w:r>
    </w:p>
    <w:p>
      <w:pPr>
        <w:ind w:left="566"/>
        <w:jc w:val="both"/>
      </w:pPr>
      <w:r>
        <w:rPr>
          <w:rFonts w:ascii="Arial" w:hAnsi="Arial"/>
          <w:sz w:val="20"/>
        </w:rPr>
        <w:t>NBR 14762:2010</w:t>
      </w:r>
    </w:p>
    <w:p>
      <w:pPr>
        <w:ind w:left="566"/>
        <w:jc w:val="both"/>
      </w:pPr>
      <w:r>
        <w:rPr>
          <w:rFonts w:ascii="Arial" w:hAnsi="Arial"/>
          <w:sz w:val="20"/>
        </w:rPr>
        <w:t>NBR-8800 Projeto de estruturas de aço e de estruturas mistas de aço e concreto de edifícios</w:t>
      </w:r>
    </w:p>
    <w:p>
      <w:pPr>
        <w:ind w:left="566"/>
        <w:jc w:val="both"/>
      </w:pPr>
      <w:r>
        <w:rPr>
          <w:rFonts w:ascii="Arial" w:hAnsi="Arial"/>
          <w:sz w:val="20"/>
        </w:rPr>
        <w:t>NBR 6120– Cargas para cálculo de estruturas de edificações</w:t>
      </w:r>
    </w:p>
    <w:p>
      <w:pPr>
        <w:ind w:left="566"/>
        <w:jc w:val="both"/>
      </w:pPr>
      <w:r>
        <w:rPr>
          <w:rFonts w:ascii="Arial" w:hAnsi="Arial"/>
          <w:sz w:val="20"/>
        </w:rPr>
        <w:t>NBR 14762 – Dimensionamento de perfis formados a frio</w:t>
      </w:r>
    </w:p>
    <w:p>
      <w:pPr>
        <w:ind w:left="566"/>
        <w:jc w:val="both"/>
      </w:pPr>
      <w:r>
        <w:rPr>
          <w:rFonts w:ascii="Arial" w:hAnsi="Arial"/>
          <w:sz w:val="20"/>
        </w:rPr>
        <w:t>NBR-8800 – Detalhamento para Execução e montagem de estruturas metálicas.</w:t>
      </w:r>
    </w:p>
    <w:p>
      <w:pPr>
        <w:ind w:left="566"/>
        <w:jc w:val="both"/>
      </w:pPr>
      <w:r>
        <w:rPr>
          <w:rFonts w:ascii="Arial" w:hAnsi="Arial"/>
          <w:sz w:val="20"/>
        </w:rPr>
        <w:t/>
      </w:r>
    </w:p>
    <w:p>
      <w:pPr>
        <w:ind w:left="566"/>
        <w:jc w:val="both"/>
      </w:pPr>
      <w:r>
        <w:rPr>
          <w:rFonts w:ascii="Arial" w:hAnsi="Arial"/>
          <w:sz w:val="20"/>
        </w:rPr>
        <w:t>b) Telha Metálica</w:t>
      </w:r>
    </w:p>
    <w:p>
      <w:pPr>
        <w:ind w:left="566"/>
        <w:jc w:val="both"/>
      </w:pPr>
      <w:r>
        <w:rPr>
          <w:rFonts w:ascii="Arial" w:hAnsi="Arial"/>
          <w:sz w:val="20"/>
        </w:rPr>
        <w:t/>
      </w:r>
    </w:p>
    <w:p>
      <w:pPr>
        <w:ind w:left="566"/>
        <w:jc w:val="both"/>
      </w:pPr>
      <w:r>
        <w:rPr>
          <w:rFonts w:ascii="Arial" w:hAnsi="Arial"/>
          <w:sz w:val="20"/>
        </w:rPr>
        <w:t>As telhas deverão ser metálicas, com inclinação de 10% e seguir a NBR 14513 que determina a especificações técnicas e fixação da telha metálica Ondulada, conforme detalhamento do projeto.</w:t>
      </w:r>
    </w:p>
    <w:p>
      <w:pPr>
        <w:ind w:left="566"/>
        <w:jc w:val="both"/>
      </w:pPr>
      <w:r>
        <w:rPr>
          <w:rFonts w:ascii="Arial" w:hAnsi="Arial"/>
          <w:sz w:val="20"/>
        </w:rPr>
        <w:t/>
      </w:r>
    </w:p>
    <w:p>
      <w:pPr>
        <w:ind w:left="566"/>
        <w:jc w:val="both"/>
      </w:pPr>
      <w:r>
        <w:rPr>
          <w:rFonts w:ascii="Arial" w:hAnsi="Arial"/>
          <w:sz w:val="20"/>
        </w:rPr>
        <w:t>c) Calhas</w:t>
      </w:r>
    </w:p>
    <w:p>
      <w:pPr>
        <w:ind w:left="566"/>
        <w:jc w:val="both"/>
      </w:pPr>
      <w:r>
        <w:rPr>
          <w:rFonts w:ascii="Arial" w:hAnsi="Arial"/>
          <w:sz w:val="20"/>
        </w:rPr>
        <w:t/>
      </w:r>
    </w:p>
    <w:p>
      <w:pPr>
        <w:ind w:left="566"/>
        <w:jc w:val="both"/>
      </w:pPr>
      <w:r>
        <w:rPr>
          <w:rFonts w:ascii="Arial" w:hAnsi="Arial"/>
          <w:sz w:val="20"/>
        </w:rPr>
        <w:t>Os contra-rufos e calhas serão em chapas galvanizadas USG #26, natural sem pintura, com dimensões de 25cm de largura e 20 cm de altura, por facilidade de manutenção. Deverão possuir ralo tipo abacaxi nas quedas dos condutores de água pluvial.</w:t>
      </w:r>
    </w:p>
    <w:p>
      <w:pPr>
        <w:ind w:left="566"/>
        <w:jc w:val="both"/>
      </w:pPr>
      <w:r>
        <w:rPr>
          <w:rFonts w:ascii="Arial" w:hAnsi="Arial"/>
          <w:sz w:val="20"/>
        </w:rPr>
        <w:t>Deverão atender a NBR 10844.</w:t>
      </w:r>
    </w:p>
    <w:p>
      <w:pPr>
        <w:ind w:left="566"/>
        <w:jc w:val="both"/>
      </w:pPr>
      <w:r>
        <w:rPr>
          <w:rFonts w:ascii="Arial" w:hAnsi="Arial"/>
          <w:sz w:val="20"/>
        </w:rPr>
        <w:t>   Condições Gerais:</w:t>
      </w:r>
    </w:p>
    <w:p>
      <w:pPr>
        <w:ind w:left="566"/>
        <w:jc w:val="both"/>
      </w:pPr>
      <w:r>
        <w:rPr>
          <w:rFonts w:ascii="Arial" w:hAnsi="Arial"/>
          <w:sz w:val="20"/>
        </w:rPr>
        <w:t>Só poderão ser aplicados telhas e acessórios de fabricantes que tenham o certificado de qualidade ISO 9000 ou superior ou atestado do IPT ou outro que atenda as normas da ABNT, no que couber.</w:t>
      </w:r>
    </w:p>
    <w:p>
      <w:pPr>
        <w:ind w:left="566"/>
        <w:jc w:val="both"/>
      </w:pPr>
      <w:r>
        <w:rPr>
          <w:rFonts w:ascii="Arial" w:hAnsi="Arial"/>
          <w:sz w:val="20"/>
        </w:rPr>
        <w:t>Os serviços a serem executados, bem como, os materiais empregados nas obras deverão obedecer às normas pertinentes da A.B.N.T – NR-18 – SECÇÃO 18.18 – (SERVIÇOS EM TELHADOS).</w:t>
      </w:r>
    </w:p>
    <w:p>
      <w:pPr>
        <w:ind w:left="566"/>
        <w:jc w:val="both"/>
      </w:pPr>
      <w:r>
        <w:rPr>
          <w:rFonts w:ascii="Arial" w:hAnsi="Arial"/>
          <w:sz w:val="20"/>
        </w:rPr>
        <w:t>Será obedecido rigorosamente às prescrições do fabricante no que diz respeito aos cuidados com relação a cortes, inclinações, beirais, vãos livres, recobrimentos laterais, longitudinais, fixações, uso de rufos, contra-rufos e demais acessórios conforme recomendações do fabricante.</w:t>
      </w:r>
    </w:p>
    <w:p>
      <w:pPr>
        <w:ind w:left="566"/>
        <w:jc w:val="both"/>
      </w:pPr>
      <w:r>
        <w:rPr>
          <w:rFonts w:ascii="Arial" w:hAnsi="Arial"/>
          <w:sz w:val="20"/>
        </w:rPr>
        <w:t>Deverão ser obedecidas as indicações do fabricante no que diz respeito aos cuidados a serem tomados durante o manuseio, transporte das peças até sua colocação, sentido de montagem, corte de cantos, furação, fixação, vão livre máximo, etc.</w:t>
      </w:r>
    </w:p>
    <w:p>
      <w:pPr>
        <w:ind w:left="566"/>
        <w:jc w:val="both"/>
      </w:pPr>
      <w:r>
        <w:rPr>
          <w:rFonts w:ascii="Arial" w:hAnsi="Arial"/>
          <w:sz w:val="20"/>
        </w:rPr>
        <w:t>A inclinação da cobertura deverá ser obtida através da posição correta dos seus apoios e de sua inclinação.</w:t>
      </w:r>
    </w:p>
    <w:p>
      <w:pPr>
        <w:ind w:left="566"/>
        <w:jc w:val="both"/>
      </w:pPr>
      <w:r>
        <w:rPr>
          <w:rFonts w:ascii="Arial" w:hAnsi="Arial"/>
          <w:sz w:val="20"/>
        </w:rPr>
        <w:t>Não será permitido o uso de 02 ou mais telhas para cobrir um vão, se o mesmo puder ser coberto com 01 (uma).</w:t>
      </w:r>
    </w:p>
    <w:p>
      <w:pPr>
        <w:ind w:left="566"/>
        <w:jc w:val="both"/>
      </w:pPr>
      <w:r>
        <w:rPr>
          <w:rFonts w:ascii="Arial" w:hAnsi="Arial"/>
          <w:sz w:val="20"/>
        </w:rPr>
        <w:t>Toda a fixação de pingadeiras, calhas e rufos na alvenaria deverá ser feita com a utilização de bucha de nylon, parafusos zincados - cabeça panela e arruela lisa zincada.</w:t>
      </w:r>
    </w:p>
    <w:p>
      <w:pPr>
        <w:ind w:left="566"/>
        <w:jc w:val="both"/>
      </w:pPr>
      <w:r>
        <w:rPr>
          <w:rFonts w:ascii="Arial" w:hAnsi="Arial"/>
          <w:sz w:val="20"/>
        </w:rPr>
        <w:t>Serão obedecidas rigorosamente as prescrições do fabricante no que diz a respeito a cuidados quanto aos cortes, inclinações, beirais, vãos livres, recobrimento laterais, longitudinais, fixações, uso de rufos, contra-rufos e demais acessórios.</w:t>
      </w:r>
    </w:p>
    <w:p>
      <w:pPr>
        <w:ind w:left="566"/>
        <w:jc w:val="both"/>
      </w:pPr>
      <w:r>
        <w:rPr>
          <w:rFonts w:ascii="Arial" w:hAnsi="Arial"/>
          <w:sz w:val="20"/>
        </w:rPr>
        <w:t>São consideradas partes do item de cobertura, elementos de fixação, apoios, suporte de abas, tirantes de contraventamento, afastadores, travas, peças complementares, cumeeiras, terminais de abas planas, rufos, tampões, placas pingadeiras, ralos tipo abacaxi quando necessários.</w:t>
      </w:r>
    </w:p>
    <w:p>
      <w:r>
        <w:rPr>
          <w:rFonts w:ascii="Arial" w:hAnsi="Arial"/>
          <w:b w:val="false"/>
          <w:sz w:val="20"/>
        </w:rPr>
        <w:t>7.1. MATED-11140 - FORRO DE GESSO EM PLACAS 60 X 60 CM LISO - FORNECIMENTO E INSTALAÇÃO (m2)</w:t>
      </w:r>
    </w:p>
    <w:p>
      <w:pPr>
        <w:ind w:left="566"/>
        <w:jc w:val="both"/>
      </w:pPr>
      <w:r>
        <w:rPr>
          <w:rFonts w:ascii="Arial" w:hAnsi="Arial"/>
          <w:sz w:val="20"/>
        </w:rPr>
        <w:t/>
      </w:r>
    </w:p>
    <w:p>
      <w:r>
        <w:rPr>
          <w:rFonts w:ascii="Arial" w:hAnsi="Arial"/>
          <w:b w:val="false"/>
          <w:sz w:val="20"/>
        </w:rPr>
        <w:t>7.2. ED-48428 - COBERTURA EM TELHA METÁLICA GALVANIZADA TRAPEZOIDAL, TIPO SIMPLES, ESP. 0,50MM, ACABAMENTO NATURAL, INCLUSIVE ACESSÓRIOS PARA FIXAÇÃO, FORNECIMENTO E INSTALAÇÃO (m2)</w:t>
      </w:r>
    </w:p>
    <w:p>
      <w:pPr>
        <w:ind w:left="566"/>
        <w:jc w:val="both"/>
      </w:pPr>
      <w:r>
        <w:rPr>
          <w:rFonts w:ascii="Arial" w:hAnsi="Arial"/>
          <w:sz w:val="20"/>
        </w:rPr>
        <w:t/>
      </w:r>
    </w:p>
    <w:p>
      <w:r>
        <w:rPr>
          <w:rFonts w:ascii="Arial" w:hAnsi="Arial"/>
          <w:b w:val="false"/>
          <w:sz w:val="20"/>
        </w:rPr>
        <w:t>7.3. 100378 - FABRICAÇÃO E INSTALAÇÃO DE TESOURA (INTEIRA OU MEIA) EM AÇO, VÃOS MAIORES QUE 6,0 M E MENORES QUE 12,0 M, INCLUSO IÇAMENTO. AF_07/2019 (KG)</w:t>
      </w:r>
    </w:p>
    <w:p>
      <w:pPr>
        <w:ind w:left="566"/>
        <w:jc w:val="both"/>
      </w:pPr>
      <w:r>
        <w:rPr>
          <w:rFonts w:ascii="Arial" w:hAnsi="Arial"/>
          <w:sz w:val="20"/>
        </w:rPr>
        <w:t/>
      </w:r>
    </w:p>
    <w:p>
      <w:r>
        <w:rPr>
          <w:rFonts w:ascii="Arial" w:hAnsi="Arial"/>
          <w:b w:val="false"/>
          <w:sz w:val="20"/>
        </w:rPr>
        <w:t>7.4. ED-48423 - COBERTURA EM TELHA DE FIBROCIMENTO ONDULADA E = 5 MM (m2)</w:t>
      </w:r>
    </w:p>
    <w:p>
      <w:pPr>
        <w:ind w:left="566"/>
        <w:jc w:val="both"/>
      </w:pPr>
      <w:r>
        <w:rPr>
          <w:rFonts w:ascii="Arial" w:hAnsi="Arial"/>
          <w:sz w:val="20"/>
        </w:rPr>
        <w:t/>
      </w:r>
    </w:p>
    <w:p>
      <w:r>
        <w:rPr>
          <w:rFonts w:ascii="Arial" w:hAnsi="Arial"/>
          <w:b w:val="false"/>
          <w:sz w:val="20"/>
        </w:rPr>
        <w:t>8. Impermeabilizações e Isolamentos</w:t>
      </w:r>
    </w:p>
    <w:p>
      <w:pPr>
        <w:ind w:left="566"/>
        <w:jc w:val="both"/>
      </w:pPr>
      <w:r>
        <w:rPr>
          <w:rFonts w:ascii="Arial" w:hAnsi="Arial"/>
          <w:sz w:val="20"/>
        </w:rPr>
        <w:t>a) Geral</w:t>
      </w:r>
    </w:p>
    <w:p>
      <w:pPr>
        <w:ind w:left="566"/>
        <w:jc w:val="both"/>
      </w:pPr>
      <w:r>
        <w:rPr>
          <w:rFonts w:ascii="Arial" w:hAnsi="Arial"/>
          <w:sz w:val="20"/>
        </w:rPr>
        <w:t/>
      </w:r>
    </w:p>
    <w:p>
      <w:pPr>
        <w:ind w:left="566"/>
        <w:jc w:val="both"/>
      </w:pPr>
      <w:r>
        <w:rPr>
          <w:rFonts w:ascii="Arial" w:hAnsi="Arial"/>
          <w:sz w:val="20"/>
        </w:rPr>
        <w:t>Deverá ser aplicado tinta betuminosa nas partes da construção (tanto em concreto quanto em alvenaria) que estiverem em contato com o solo.</w:t>
      </w:r>
    </w:p>
    <w:p>
      <w:pPr>
        <w:ind w:left="566"/>
        <w:jc w:val="both"/>
      </w:pPr>
      <w:r>
        <w:rPr>
          <w:rFonts w:ascii="Arial" w:hAnsi="Arial"/>
          <w:sz w:val="20"/>
        </w:rPr>
        <w:t>As superfícies a serem pintadas deverão estar completamente secas, ásperas e desempenadas.</w:t>
      </w:r>
    </w:p>
    <w:p>
      <w:pPr>
        <w:ind w:left="566"/>
        <w:jc w:val="both"/>
      </w:pPr>
      <w:r>
        <w:rPr>
          <w:rFonts w:ascii="Arial" w:hAnsi="Arial"/>
          <w:sz w:val="20"/>
        </w:rPr>
        <w:t>Deverão ser aplicadas a brocha ou vassourão, uma demão de penetração (bem diluída) e duas de cobertura, após a completa secagem da anterior.</w:t>
      </w:r>
    </w:p>
    <w:p>
      <w:pPr>
        <w:ind w:left="566"/>
        <w:jc w:val="both"/>
      </w:pPr>
      <w:r>
        <w:rPr>
          <w:rFonts w:ascii="Arial" w:hAnsi="Arial"/>
          <w:sz w:val="20"/>
        </w:rPr>
        <w:t>Os respaldos de fundação, a menos de orientação contrária da fiscalização, deverão ser impermeabilizados na face superior das alvenarias de embasamento, descendo até as sapatas e/ou blocos em cada uma das faces laterais.</w:t>
      </w:r>
    </w:p>
    <w:p>
      <w:r>
        <w:rPr>
          <w:rFonts w:ascii="Arial" w:hAnsi="Arial"/>
          <w:b w:val="false"/>
          <w:sz w:val="20"/>
        </w:rPr>
        <w:t>8.1. 09.12.01 - PINTURA COM TINTA ASFALTICA IMPERMEABILIZANTE DILUIDA EM SOLVENTE, PARA MATERIAIS CIMENTICIOS, METAL E MADEIRA (M2)</w:t>
      </w:r>
    </w:p>
    <w:p>
      <w:pPr>
        <w:ind w:left="566"/>
        <w:jc w:val="both"/>
      </w:pPr>
      <w:r>
        <w:rPr>
          <w:rFonts w:ascii="Arial" w:hAnsi="Arial"/>
          <w:sz w:val="20"/>
        </w:rPr>
        <w:t/>
      </w:r>
    </w:p>
    <w:p>
      <w:r>
        <w:rPr>
          <w:rFonts w:ascii="Arial" w:hAnsi="Arial"/>
          <w:b w:val="false"/>
          <w:sz w:val="20"/>
        </w:rPr>
        <w:t>9. Instalações Hidro-Sanitária</w:t>
      </w:r>
    </w:p>
    <w:p>
      <w:pPr>
        <w:ind w:left="566"/>
        <w:jc w:val="both"/>
      </w:pPr>
      <w:r>
        <w:rPr>
          <w:rFonts w:ascii="Arial" w:hAnsi="Arial"/>
          <w:sz w:val="20"/>
        </w:rPr>
        <w:t>a) Geral</w:t>
      </w:r>
    </w:p>
    <w:p>
      <w:pPr>
        <w:ind w:left="566"/>
        <w:jc w:val="both"/>
      </w:pPr>
      <w:r>
        <w:rPr>
          <w:rFonts w:ascii="Arial" w:hAnsi="Arial"/>
          <w:sz w:val="20"/>
        </w:rPr>
        <w:t/>
      </w:r>
    </w:p>
    <w:p>
      <w:pPr>
        <w:ind w:left="566"/>
        <w:jc w:val="both"/>
      </w:pPr>
      <w:r>
        <w:rPr>
          <w:rFonts w:ascii="Arial" w:hAnsi="Arial"/>
          <w:sz w:val="20"/>
        </w:rPr>
        <w:t>Seguir as Normas da ABNT pertinentes e execução técnica segundo projetos e lista de materiais.</w:t>
      </w:r>
    </w:p>
    <w:p>
      <w:r>
        <w:rPr>
          <w:rFonts w:ascii="Arial" w:hAnsi="Arial"/>
          <w:b w:val="false"/>
          <w:sz w:val="20"/>
        </w:rPr>
        <w:t>9.1. 73.40.29 - CHUVEIRO MAX DUCHA LORENZETI OU EQUIVALENTE (UN)</w:t>
      </w:r>
    </w:p>
    <w:p>
      <w:pPr>
        <w:ind w:left="566"/>
        <w:jc w:val="both"/>
      </w:pPr>
      <w:r>
        <w:rPr>
          <w:rFonts w:ascii="Arial" w:hAnsi="Arial"/>
          <w:sz w:val="20"/>
        </w:rPr>
        <w:t/>
      </w:r>
    </w:p>
    <w:p>
      <w:r>
        <w:rPr>
          <w:rFonts w:ascii="Arial" w:hAnsi="Arial"/>
          <w:b w:val="false"/>
          <w:sz w:val="20"/>
        </w:rPr>
        <w:t>9.2. I028155 - DUCHA HIGIENICA ACQUA JET 2195 AQUARIUS FABRIMAR CR (UN)</w:t>
      </w:r>
    </w:p>
    <w:p>
      <w:pPr>
        <w:ind w:left="566"/>
        <w:jc w:val="both"/>
      </w:pPr>
      <w:r>
        <w:rPr>
          <w:rFonts w:ascii="Arial" w:hAnsi="Arial"/>
          <w:sz w:val="20"/>
        </w:rPr>
        <w:t/>
      </w:r>
    </w:p>
    <w:p>
      <w:r>
        <w:rPr>
          <w:rFonts w:ascii="Arial" w:hAnsi="Arial"/>
          <w:b w:val="false"/>
          <w:sz w:val="20"/>
        </w:rPr>
        <w:t>9.3. 73.51.28 - TORNEIRA JARDIM 1128-MY 1/2" FABRIMAR OU EQUIVALENTE (UN)</w:t>
      </w:r>
    </w:p>
    <w:p>
      <w:pPr>
        <w:ind w:left="566"/>
        <w:jc w:val="both"/>
      </w:pPr>
      <w:r>
        <w:rPr>
          <w:rFonts w:ascii="Arial" w:hAnsi="Arial"/>
          <w:sz w:val="20"/>
        </w:rPr>
        <w:t/>
      </w:r>
    </w:p>
    <w:p>
      <w:r>
        <w:rPr>
          <w:rFonts w:ascii="Arial" w:hAnsi="Arial"/>
          <w:b w:val="false"/>
          <w:sz w:val="20"/>
        </w:rPr>
        <w:t>9.4. MATED-12547 - TORNEIRA METÁLICA PARA PIA DE COZINHA BICA MÓVEL COM AREJADOR ( ACABAMENTO: CROMADO/ DIÂMETRO: 1/2"/APLICAÇÃO : PAREDE/REFERÊNCIA: 1168) (U)</w:t>
      </w:r>
    </w:p>
    <w:p>
      <w:pPr>
        <w:ind w:left="566"/>
        <w:jc w:val="both"/>
      </w:pPr>
      <w:r>
        <w:rPr>
          <w:rFonts w:ascii="Arial" w:hAnsi="Arial"/>
          <w:sz w:val="20"/>
        </w:rPr>
        <w:t/>
      </w:r>
    </w:p>
    <w:p>
      <w:r>
        <w:rPr>
          <w:rFonts w:ascii="Arial" w:hAnsi="Arial"/>
          <w:b w:val="false"/>
          <w:sz w:val="20"/>
        </w:rPr>
        <w:t>9.5. 86916 - TORNEIRA PLÁSTICA 3/4 PARA TANQUE - FORNECIMENTO E INSTALAÇÃO. AF_01/2020 (UN)</w:t>
      </w:r>
    </w:p>
    <w:p>
      <w:pPr>
        <w:ind w:left="566"/>
        <w:jc w:val="both"/>
      </w:pPr>
      <w:r>
        <w:rPr>
          <w:rFonts w:ascii="Arial" w:hAnsi="Arial"/>
          <w:sz w:val="20"/>
        </w:rPr>
        <w:t/>
      </w:r>
    </w:p>
    <w:p>
      <w:r>
        <w:rPr>
          <w:rFonts w:ascii="Arial" w:hAnsi="Arial"/>
          <w:b w:val="false"/>
          <w:sz w:val="20"/>
        </w:rPr>
        <w:t>9.6. 00013415 - TORNEIRA CROMADA DE MESA PARA LAVATORIO, PADRAO POPULAR, 1/2 " OU 3/4 " (REF 1193) (UN)</w:t>
      </w:r>
    </w:p>
    <w:p>
      <w:pPr>
        <w:ind w:left="566"/>
        <w:jc w:val="both"/>
      </w:pPr>
      <w:r>
        <w:rPr>
          <w:rFonts w:ascii="Arial" w:hAnsi="Arial"/>
          <w:sz w:val="20"/>
        </w:rPr>
        <w:t/>
      </w:r>
    </w:p>
    <w:p>
      <w:r>
        <w:rPr>
          <w:rFonts w:ascii="Arial" w:hAnsi="Arial"/>
          <w:b w:val="false"/>
          <w:sz w:val="20"/>
        </w:rPr>
        <w:t>9.7. I008398 - VASO SANITARIO COM CAIXA ACOPLADA 3/6 LITROS VILLAGE DECA (UN)</w:t>
      </w:r>
    </w:p>
    <w:p>
      <w:pPr>
        <w:ind w:left="566"/>
        <w:jc w:val="both"/>
      </w:pPr>
      <w:r>
        <w:rPr>
          <w:rFonts w:ascii="Arial" w:hAnsi="Arial"/>
          <w:sz w:val="20"/>
        </w:rPr>
        <w:t/>
      </w:r>
    </w:p>
    <w:p>
      <w:r>
        <w:rPr>
          <w:rFonts w:ascii="Arial" w:hAnsi="Arial"/>
          <w:b w:val="false"/>
          <w:sz w:val="20"/>
        </w:rPr>
        <w:t>9.8. 76.30.02 - CAIXA GORDURA DUPLA, CONCRETO PRE MOLDADO, CIRCULAR, COM TAMPA, D = 60* CM (UN)</w:t>
      </w:r>
    </w:p>
    <w:p>
      <w:pPr>
        <w:ind w:left="566"/>
        <w:jc w:val="both"/>
      </w:pPr>
      <w:r>
        <w:rPr>
          <w:rFonts w:ascii="Arial" w:hAnsi="Arial"/>
          <w:sz w:val="20"/>
        </w:rPr>
        <w:t/>
      </w:r>
    </w:p>
    <w:p>
      <w:r>
        <w:rPr>
          <w:rFonts w:ascii="Arial" w:hAnsi="Arial"/>
          <w:b w:val="false"/>
          <w:sz w:val="20"/>
        </w:rPr>
        <w:t>9.9. ED-49912 - CAIXA DE DRENAGEM DE INSPEÇÃO/PASSAGEM EM ALVENARIA (50X50X60CM), REVESTIMENTO EM ARGAMASSA COM ADITIVO IMPERMEABILIZANTE, COM TAMPA EM GRELHA, INCLUSIVE ESCAVAÇÃO, REATERRO E TRANSPORTE E RETIRADA DO MATERIAL ESCAVADO (EM CAÇAMBA) (un)</w:t>
      </w:r>
    </w:p>
    <w:p>
      <w:pPr>
        <w:ind w:left="566"/>
        <w:jc w:val="both"/>
      </w:pPr>
      <w:r>
        <w:rPr>
          <w:rFonts w:ascii="Arial" w:hAnsi="Arial"/>
          <w:sz w:val="20"/>
        </w:rPr>
        <w:t/>
      </w:r>
    </w:p>
    <w:p>
      <w:r>
        <w:rPr>
          <w:rFonts w:ascii="Arial" w:hAnsi="Arial"/>
          <w:b w:val="false"/>
          <w:sz w:val="20"/>
        </w:rPr>
        <w:t>9.10. I012829 - REGISTRO GLOBO FECHO RAPIDO 3/4" (UN)</w:t>
      </w:r>
    </w:p>
    <w:p>
      <w:pPr>
        <w:ind w:left="566"/>
        <w:jc w:val="both"/>
      </w:pPr>
      <w:r>
        <w:rPr>
          <w:rFonts w:ascii="Arial" w:hAnsi="Arial"/>
          <w:sz w:val="20"/>
        </w:rPr>
        <w:t/>
      </w:r>
    </w:p>
    <w:p>
      <w:r>
        <w:rPr>
          <w:rFonts w:ascii="Arial" w:hAnsi="Arial"/>
          <w:b w:val="false"/>
          <w:sz w:val="20"/>
        </w:rPr>
        <w:t>9.11. 052822 - REGISTRO DE ESFERA VS FECHO RAPIDO 3/4 (UN)</w:t>
      </w:r>
    </w:p>
    <w:p>
      <w:pPr>
        <w:ind w:left="566"/>
        <w:jc w:val="both"/>
      </w:pPr>
      <w:r>
        <w:rPr>
          <w:rFonts w:ascii="Arial" w:hAnsi="Arial"/>
          <w:sz w:val="20"/>
        </w:rPr>
        <w:t/>
      </w:r>
    </w:p>
    <w:p>
      <w:r>
        <w:rPr>
          <w:rFonts w:ascii="Arial" w:hAnsi="Arial"/>
          <w:b w:val="false"/>
          <w:sz w:val="20"/>
        </w:rPr>
        <w:t>9.12. 10.22.02 - REGISTRO GAVETA BRUTO 1510-B 3/4"FABRIMAR /EQUIVALENTE (UN)</w:t>
      </w:r>
    </w:p>
    <w:p>
      <w:pPr>
        <w:ind w:left="566"/>
        <w:jc w:val="both"/>
      </w:pPr>
      <w:r>
        <w:rPr>
          <w:rFonts w:ascii="Arial" w:hAnsi="Arial"/>
          <w:sz w:val="20"/>
        </w:rPr>
        <w:t/>
      </w:r>
    </w:p>
    <w:p>
      <w:r>
        <w:rPr>
          <w:rFonts w:ascii="Arial" w:hAnsi="Arial"/>
          <w:b w:val="false"/>
          <w:sz w:val="20"/>
        </w:rPr>
        <w:t>9.13. I014903 - REGISTRO DE PRESSAO PVC S30 ROSCAVEL 3/4" (UN)</w:t>
      </w:r>
    </w:p>
    <w:p>
      <w:pPr>
        <w:ind w:left="566"/>
        <w:jc w:val="both"/>
      </w:pPr>
      <w:r>
        <w:rPr>
          <w:rFonts w:ascii="Arial" w:hAnsi="Arial"/>
          <w:sz w:val="20"/>
        </w:rPr>
        <w:t/>
      </w:r>
    </w:p>
    <w:p>
      <w:r>
        <w:rPr>
          <w:rFonts w:ascii="Arial" w:hAnsi="Arial"/>
          <w:b w:val="false"/>
          <w:sz w:val="20"/>
        </w:rPr>
        <w:t>9.14. 00006031 - REGISTRO DE ESFERA PVC, COM BORBOLETA, COM ROSCA EXTERNA, DE 3/4" (UN)</w:t>
      </w:r>
    </w:p>
    <w:p>
      <w:pPr>
        <w:ind w:left="566"/>
        <w:jc w:val="both"/>
      </w:pPr>
      <w:r>
        <w:rPr>
          <w:rFonts w:ascii="Arial" w:hAnsi="Arial"/>
          <w:sz w:val="20"/>
        </w:rPr>
        <w:t/>
      </w:r>
    </w:p>
    <w:p>
      <w:r>
        <w:rPr>
          <w:rFonts w:ascii="Arial" w:hAnsi="Arial"/>
          <w:b w:val="false"/>
          <w:sz w:val="20"/>
        </w:rPr>
        <w:t>9.15. MATED-11710 - BOLSA DE LIGAÇÃO DE BORRACHA PARA VASO SANTÁRIO (DIÂMETRO DA SEÇÃO: 1.1/2") (U)</w:t>
      </w:r>
    </w:p>
    <w:p>
      <w:pPr>
        <w:ind w:left="566"/>
        <w:jc w:val="both"/>
      </w:pPr>
      <w:r>
        <w:rPr>
          <w:rFonts w:ascii="Arial" w:hAnsi="Arial"/>
          <w:sz w:val="20"/>
        </w:rPr>
        <w:t/>
      </w:r>
    </w:p>
    <w:p>
      <w:r>
        <w:rPr>
          <w:rFonts w:ascii="Arial" w:hAnsi="Arial"/>
          <w:b w:val="false"/>
          <w:sz w:val="20"/>
        </w:rPr>
        <w:t>9.16. I043671 - CAIXA SIFONADA MONTADA GRELHA ALUM.QUADRADA 150x150x50mm (UN)</w:t>
      </w:r>
    </w:p>
    <w:p>
      <w:pPr>
        <w:ind w:left="566"/>
        <w:jc w:val="both"/>
      </w:pPr>
      <w:r>
        <w:rPr>
          <w:rFonts w:ascii="Arial" w:hAnsi="Arial"/>
          <w:sz w:val="20"/>
        </w:rPr>
        <w:t/>
      </w:r>
    </w:p>
    <w:p>
      <w:r>
        <w:rPr>
          <w:rFonts w:ascii="Arial" w:hAnsi="Arial"/>
          <w:b w:val="false"/>
          <w:sz w:val="20"/>
        </w:rPr>
        <w:t>9.17. 00011683 - ENGATE / RABICHO FLEXIVEL INOX 1/2 " X 30 CM (UN)</w:t>
      </w:r>
    </w:p>
    <w:p>
      <w:pPr>
        <w:ind w:left="566"/>
        <w:jc w:val="both"/>
      </w:pPr>
      <w:r>
        <w:rPr>
          <w:rFonts w:ascii="Arial" w:hAnsi="Arial"/>
          <w:sz w:val="20"/>
        </w:rPr>
        <w:t/>
      </w:r>
    </w:p>
    <w:p>
      <w:r>
        <w:rPr>
          <w:rFonts w:ascii="Arial" w:hAnsi="Arial"/>
          <w:b w:val="false"/>
          <w:sz w:val="20"/>
        </w:rPr>
        <w:t>9.18. I056532 - ENGATE FLEXIVEL PVC TIGRE 1/2" x 30cm (UN)</w:t>
      </w:r>
    </w:p>
    <w:p>
      <w:pPr>
        <w:ind w:left="566"/>
        <w:jc w:val="both"/>
      </w:pPr>
      <w:r>
        <w:rPr>
          <w:rFonts w:ascii="Arial" w:hAnsi="Arial"/>
          <w:sz w:val="20"/>
        </w:rPr>
        <w:t/>
      </w:r>
    </w:p>
    <w:p>
      <w:r>
        <w:rPr>
          <w:rFonts w:ascii="Arial" w:hAnsi="Arial"/>
          <w:b w:val="false"/>
          <w:sz w:val="20"/>
        </w:rPr>
        <w:t>9.19. I021188 - SIFAO PLASTICO UNIVERSAL TIPO COPO (UN)</w:t>
      </w:r>
    </w:p>
    <w:p>
      <w:pPr>
        <w:ind w:left="566"/>
        <w:jc w:val="both"/>
      </w:pPr>
      <w:r>
        <w:rPr>
          <w:rFonts w:ascii="Arial" w:hAnsi="Arial"/>
          <w:sz w:val="20"/>
        </w:rPr>
        <w:t/>
      </w:r>
    </w:p>
    <w:p>
      <w:r>
        <w:rPr>
          <w:rFonts w:ascii="Arial" w:hAnsi="Arial"/>
          <w:b w:val="false"/>
          <w:sz w:val="20"/>
        </w:rPr>
        <w:t>9.20. I021187 - SIFAO FLEXIVEL VERTICAL TIGRE 1.1/2" x 40mm (UN)</w:t>
      </w:r>
    </w:p>
    <w:p>
      <w:pPr>
        <w:ind w:left="566"/>
        <w:jc w:val="both"/>
      </w:pPr>
      <w:r>
        <w:rPr>
          <w:rFonts w:ascii="Arial" w:hAnsi="Arial"/>
          <w:sz w:val="20"/>
        </w:rPr>
        <w:t/>
      </w:r>
    </w:p>
    <w:p>
      <w:r>
        <w:rPr>
          <w:rFonts w:ascii="Arial" w:hAnsi="Arial"/>
          <w:b w:val="false"/>
          <w:sz w:val="20"/>
        </w:rPr>
        <w:t>9.21. 73.52.05 - VALVULA P/ LAVATORIO 1601 FABRIMAR OU EQUIVALENTE (UN)</w:t>
      </w:r>
    </w:p>
    <w:p>
      <w:pPr>
        <w:ind w:left="566"/>
        <w:jc w:val="both"/>
      </w:pPr>
      <w:r>
        <w:rPr>
          <w:rFonts w:ascii="Arial" w:hAnsi="Arial"/>
          <w:sz w:val="20"/>
        </w:rPr>
        <w:t/>
      </w:r>
    </w:p>
    <w:p>
      <w:r>
        <w:rPr>
          <w:rFonts w:ascii="Arial" w:hAnsi="Arial"/>
          <w:b w:val="false"/>
          <w:sz w:val="20"/>
        </w:rPr>
        <w:t>9.22. 190870 - VALVULA PARA PIA DECA MOD.1600 (UN)</w:t>
      </w:r>
    </w:p>
    <w:p>
      <w:pPr>
        <w:ind w:left="566"/>
        <w:jc w:val="both"/>
      </w:pPr>
      <w:r>
        <w:rPr>
          <w:rFonts w:ascii="Arial" w:hAnsi="Arial"/>
          <w:sz w:val="20"/>
        </w:rPr>
        <w:t/>
      </w:r>
    </w:p>
    <w:p>
      <w:r>
        <w:rPr>
          <w:rFonts w:ascii="Arial" w:hAnsi="Arial"/>
          <w:b w:val="false"/>
          <w:sz w:val="20"/>
        </w:rPr>
        <w:t>9.23. 190168 - VALVULA PARA TANQUE (UN)</w:t>
      </w:r>
    </w:p>
    <w:p>
      <w:pPr>
        <w:ind w:left="566"/>
        <w:jc w:val="both"/>
      </w:pPr>
      <w:r>
        <w:rPr>
          <w:rFonts w:ascii="Arial" w:hAnsi="Arial"/>
          <w:sz w:val="20"/>
        </w:rPr>
        <w:t/>
      </w:r>
    </w:p>
    <w:p>
      <w:r>
        <w:rPr>
          <w:rFonts w:ascii="Arial" w:hAnsi="Arial"/>
          <w:b w:val="false"/>
          <w:sz w:val="20"/>
        </w:rPr>
        <w:t>9.24. 00020086 - BUCHA DE REDUCAO DE PVC, SOLDAVEL, LONGA, 50 X 40 MM, PARA ESGOTO PREDIAL (UN)</w:t>
      </w:r>
    </w:p>
    <w:p>
      <w:pPr>
        <w:ind w:left="566"/>
        <w:jc w:val="both"/>
      </w:pPr>
      <w:r>
        <w:rPr>
          <w:rFonts w:ascii="Arial" w:hAnsi="Arial"/>
          <w:sz w:val="20"/>
        </w:rPr>
        <w:t/>
      </w:r>
    </w:p>
    <w:p>
      <w:r>
        <w:rPr>
          <w:rFonts w:ascii="Arial" w:hAnsi="Arial"/>
          <w:b w:val="false"/>
          <w:sz w:val="20"/>
        </w:rPr>
        <w:t>9.25. 052051 - CURVA 45 PVC RIGIDO SOLDAVEL 50mm (UN)</w:t>
      </w:r>
    </w:p>
    <w:p>
      <w:pPr>
        <w:ind w:left="566"/>
        <w:jc w:val="both"/>
      </w:pPr>
      <w:r>
        <w:rPr>
          <w:rFonts w:ascii="Arial" w:hAnsi="Arial"/>
          <w:sz w:val="20"/>
        </w:rPr>
        <w:t/>
      </w:r>
    </w:p>
    <w:p>
      <w:r>
        <w:rPr>
          <w:rFonts w:ascii="Arial" w:hAnsi="Arial"/>
          <w:b w:val="false"/>
          <w:sz w:val="20"/>
        </w:rPr>
        <w:t>9.26. I003949 - CURVA 90 PVC CURTA ESGOTO SERIE NORMAL 100mm (UN)</w:t>
      </w:r>
    </w:p>
    <w:p>
      <w:pPr>
        <w:ind w:left="566"/>
        <w:jc w:val="both"/>
      </w:pPr>
      <w:r>
        <w:rPr>
          <w:rFonts w:ascii="Arial" w:hAnsi="Arial"/>
          <w:sz w:val="20"/>
        </w:rPr>
        <w:t/>
      </w:r>
    </w:p>
    <w:p>
      <w:r>
        <w:rPr>
          <w:rFonts w:ascii="Arial" w:hAnsi="Arial"/>
          <w:b w:val="false"/>
          <w:sz w:val="20"/>
        </w:rPr>
        <w:t>9.27. 00001933 - CURVA PVC CURTA 90 GRAUS, DN 40 MM, PARA ESGOTO PREDIAL (UN)</w:t>
      </w:r>
    </w:p>
    <w:p>
      <w:pPr>
        <w:ind w:left="566"/>
        <w:jc w:val="both"/>
      </w:pPr>
      <w:r>
        <w:rPr>
          <w:rFonts w:ascii="Arial" w:hAnsi="Arial"/>
          <w:sz w:val="20"/>
        </w:rPr>
        <w:t/>
      </w:r>
    </w:p>
    <w:p>
      <w:r>
        <w:rPr>
          <w:rFonts w:ascii="Arial" w:hAnsi="Arial"/>
          <w:b w:val="false"/>
          <w:sz w:val="20"/>
        </w:rPr>
        <w:t>9.28. 89726 - JOELHO 45 GRAUS, PVC, SERIE NORMAL, ESGOTO PREDIAL, DN 40 MM, JUNTA SOLDÁVEL, FORNECIDO E INSTALADO EM RAMAL DE DESCARGA OU RAMAL DE ESGOTO SANITÁRIO. AF_12/2014 (UN)</w:t>
      </w:r>
    </w:p>
    <w:p>
      <w:pPr>
        <w:ind w:left="566"/>
        <w:jc w:val="both"/>
      </w:pPr>
      <w:r>
        <w:rPr>
          <w:rFonts w:ascii="Arial" w:hAnsi="Arial"/>
          <w:sz w:val="20"/>
        </w:rPr>
        <w:t/>
      </w:r>
    </w:p>
    <w:p>
      <w:r>
        <w:rPr>
          <w:rFonts w:ascii="Arial" w:hAnsi="Arial"/>
          <w:b w:val="false"/>
          <w:sz w:val="20"/>
        </w:rPr>
        <w:t>9.29. 89802 - JOELHO 45 GRAUS, PVC, SERIE NORMAL, ESGOTO PREDIAL, DN 50 MM, JUNTA ELÁSTICA, FORNECIDO E INSTALADO EM PRUMADA DE ESGOTO SANITÁRIO OU VENTILAÇÃO. AF_12/2014 (UN)</w:t>
      </w:r>
    </w:p>
    <w:p>
      <w:pPr>
        <w:ind w:left="566"/>
        <w:jc w:val="both"/>
      </w:pPr>
      <w:r>
        <w:rPr>
          <w:rFonts w:ascii="Arial" w:hAnsi="Arial"/>
          <w:sz w:val="20"/>
        </w:rPr>
        <w:t/>
      </w:r>
    </w:p>
    <w:p>
      <w:r>
        <w:rPr>
          <w:rFonts w:ascii="Arial" w:hAnsi="Arial"/>
          <w:b w:val="false"/>
          <w:sz w:val="20"/>
        </w:rPr>
        <w:t>9.30. 89809 - JOELHO 90 GRAUS, PVC, SERIE NORMAL, ESGOTO PREDIAL, DN 100 MM, JUNTA ELÁSTICA, FORNECIDO E INSTALADO EM PRUMADA DE ESGOTO SANITÁRIO OU VENTILAÇÃO. AF_12/2014 (UN)</w:t>
      </w:r>
    </w:p>
    <w:p>
      <w:pPr>
        <w:ind w:left="566"/>
        <w:jc w:val="both"/>
      </w:pPr>
      <w:r>
        <w:rPr>
          <w:rFonts w:ascii="Arial" w:hAnsi="Arial"/>
          <w:sz w:val="20"/>
        </w:rPr>
        <w:t/>
      </w:r>
    </w:p>
    <w:p>
      <w:r>
        <w:rPr>
          <w:rFonts w:ascii="Arial" w:hAnsi="Arial"/>
          <w:b w:val="false"/>
          <w:sz w:val="20"/>
        </w:rPr>
        <w:t>9.31. 89801 - JOELHO 90 GRAUS, PVC, SERIE NORMAL, ESGOTO PREDIAL, DN 50 MM, JUNTA ELÁSTICA, FORNECIDO E INSTALADO EM PRUMADA DE ESGOTO SANITÁRIO OU VENTILAÇÃO. AF_12/2014 (UN)</w:t>
      </w:r>
    </w:p>
    <w:p>
      <w:pPr>
        <w:ind w:left="566"/>
        <w:jc w:val="both"/>
      </w:pPr>
      <w:r>
        <w:rPr>
          <w:rFonts w:ascii="Arial" w:hAnsi="Arial"/>
          <w:sz w:val="20"/>
        </w:rPr>
        <w:t/>
      </w:r>
    </w:p>
    <w:p>
      <w:r>
        <w:rPr>
          <w:rFonts w:ascii="Arial" w:hAnsi="Arial"/>
          <w:b w:val="false"/>
          <w:sz w:val="20"/>
        </w:rPr>
        <w:t>9.32. 053241 - JOELHO 90 PVC ESGOTO 40mm (UN)</w:t>
      </w:r>
    </w:p>
    <w:p>
      <w:pPr>
        <w:ind w:left="566"/>
        <w:jc w:val="both"/>
      </w:pPr>
      <w:r>
        <w:rPr>
          <w:rFonts w:ascii="Arial" w:hAnsi="Arial"/>
          <w:sz w:val="20"/>
        </w:rPr>
        <w:t/>
      </w:r>
    </w:p>
    <w:p>
      <w:r>
        <w:rPr>
          <w:rFonts w:ascii="Arial" w:hAnsi="Arial"/>
          <w:b w:val="false"/>
          <w:sz w:val="20"/>
        </w:rPr>
        <w:t>9.33. 00003659 - JUNCAO SIMPLES, PVC, DN 100 X 50 MM, SERIE NORMAL PARA ESGOTO PREDIAL (UN)</w:t>
      </w:r>
    </w:p>
    <w:p>
      <w:pPr>
        <w:ind w:left="566"/>
        <w:jc w:val="both"/>
      </w:pPr>
      <w:r>
        <w:rPr>
          <w:rFonts w:ascii="Arial" w:hAnsi="Arial"/>
          <w:sz w:val="20"/>
        </w:rPr>
        <w:t/>
      </w:r>
    </w:p>
    <w:p>
      <w:r>
        <w:rPr>
          <w:rFonts w:ascii="Arial" w:hAnsi="Arial"/>
          <w:b w:val="false"/>
          <w:sz w:val="20"/>
        </w:rPr>
        <w:t>9.34. 00020144 - JUNCAO SIMPLES, PVC SERIE R, DN 100 X 100 MM, PARA ESGOTO PREDIAL (UN)</w:t>
      </w:r>
    </w:p>
    <w:p>
      <w:pPr>
        <w:ind w:left="566"/>
        <w:jc w:val="both"/>
      </w:pPr>
      <w:r>
        <w:rPr>
          <w:rFonts w:ascii="Arial" w:hAnsi="Arial"/>
          <w:sz w:val="20"/>
        </w:rPr>
        <w:t/>
      </w:r>
    </w:p>
    <w:p>
      <w:r>
        <w:rPr>
          <w:rFonts w:ascii="Arial" w:hAnsi="Arial"/>
          <w:b w:val="false"/>
          <w:sz w:val="20"/>
        </w:rPr>
        <w:t>9.35. I014911 - JUNCAO PVC SIMPLES ESGOTO NORMAL 50mm (UN)</w:t>
      </w:r>
    </w:p>
    <w:p>
      <w:pPr>
        <w:ind w:left="566"/>
        <w:jc w:val="both"/>
      </w:pPr>
      <w:r>
        <w:rPr>
          <w:rFonts w:ascii="Arial" w:hAnsi="Arial"/>
          <w:sz w:val="20"/>
        </w:rPr>
        <w:t/>
      </w:r>
    </w:p>
    <w:p>
      <w:r>
        <w:rPr>
          <w:rFonts w:ascii="Arial" w:hAnsi="Arial"/>
          <w:b w:val="false"/>
          <w:sz w:val="20"/>
        </w:rPr>
        <w:t>9.36. I004459 - LUVA PVC SIMPLES ESGOTO SERIE NORMAL 50mm (UN)</w:t>
      </w:r>
    </w:p>
    <w:p>
      <w:pPr>
        <w:ind w:left="566"/>
        <w:jc w:val="both"/>
      </w:pPr>
      <w:r>
        <w:rPr>
          <w:rFonts w:ascii="Arial" w:hAnsi="Arial"/>
          <w:sz w:val="20"/>
        </w:rPr>
        <w:t/>
      </w:r>
    </w:p>
    <w:p>
      <w:r>
        <w:rPr>
          <w:rFonts w:ascii="Arial" w:hAnsi="Arial"/>
          <w:b w:val="false"/>
          <w:sz w:val="20"/>
        </w:rPr>
        <w:t>9.37. I088601 - TERMINAL DE VENTILACAO PVC 50mm (UN)</w:t>
      </w:r>
    </w:p>
    <w:p>
      <w:pPr>
        <w:ind w:left="566"/>
        <w:jc w:val="both"/>
      </w:pPr>
      <w:r>
        <w:rPr>
          <w:rFonts w:ascii="Arial" w:hAnsi="Arial"/>
          <w:sz w:val="20"/>
        </w:rPr>
        <w:t/>
      </w:r>
    </w:p>
    <w:p>
      <w:r>
        <w:rPr>
          <w:rFonts w:ascii="Arial" w:hAnsi="Arial"/>
          <w:b w:val="false"/>
          <w:sz w:val="20"/>
        </w:rPr>
        <w:t>9.38. 054051 - TUBO PVC ESGOTO 50mm (M)</w:t>
      </w:r>
    </w:p>
    <w:p>
      <w:pPr>
        <w:ind w:left="566"/>
        <w:jc w:val="both"/>
      </w:pPr>
      <w:r>
        <w:rPr>
          <w:rFonts w:ascii="Arial" w:hAnsi="Arial"/>
          <w:sz w:val="20"/>
        </w:rPr>
        <w:t/>
      </w:r>
    </w:p>
    <w:p>
      <w:r>
        <w:rPr>
          <w:rFonts w:ascii="Arial" w:hAnsi="Arial"/>
          <w:b w:val="false"/>
          <w:sz w:val="20"/>
        </w:rPr>
        <w:t>9.39. 053792 - TUBO PVC ESGOTO 100mm (M)</w:t>
      </w:r>
    </w:p>
    <w:p>
      <w:pPr>
        <w:ind w:left="566"/>
        <w:jc w:val="both"/>
      </w:pPr>
      <w:r>
        <w:rPr>
          <w:rFonts w:ascii="Arial" w:hAnsi="Arial"/>
          <w:sz w:val="20"/>
        </w:rPr>
        <w:t/>
      </w:r>
    </w:p>
    <w:p>
      <w:r>
        <w:rPr>
          <w:rFonts w:ascii="Arial" w:hAnsi="Arial"/>
          <w:b w:val="false"/>
          <w:sz w:val="20"/>
        </w:rPr>
        <w:t>9.40. 053298 - TUBO PVC ESGOTO 40mm (M)</w:t>
      </w:r>
    </w:p>
    <w:p>
      <w:pPr>
        <w:ind w:left="566"/>
        <w:jc w:val="both"/>
      </w:pPr>
      <w:r>
        <w:rPr>
          <w:rFonts w:ascii="Arial" w:hAnsi="Arial"/>
          <w:sz w:val="20"/>
        </w:rPr>
        <w:t/>
      </w:r>
    </w:p>
    <w:p>
      <w:r>
        <w:rPr>
          <w:rFonts w:ascii="Arial" w:hAnsi="Arial"/>
          <w:b w:val="false"/>
          <w:sz w:val="20"/>
        </w:rPr>
        <w:t>9.41. I004507 - TE ESGOTO SANITARIO PVC SERIE NORMAL 50 x 50mm (UN)</w:t>
      </w:r>
    </w:p>
    <w:p>
      <w:pPr>
        <w:ind w:left="566"/>
        <w:jc w:val="both"/>
      </w:pPr>
      <w:r>
        <w:rPr>
          <w:rFonts w:ascii="Arial" w:hAnsi="Arial"/>
          <w:sz w:val="20"/>
        </w:rPr>
        <w:t/>
      </w:r>
    </w:p>
    <w:p>
      <w:r>
        <w:rPr>
          <w:rFonts w:ascii="Arial" w:hAnsi="Arial"/>
          <w:b w:val="false"/>
          <w:sz w:val="20"/>
        </w:rPr>
        <w:t>9.42. I065253 - COLAR DE TOMADA PVC 32 x 3/4" (UN)</w:t>
      </w:r>
    </w:p>
    <w:p>
      <w:pPr>
        <w:ind w:left="566"/>
        <w:jc w:val="both"/>
      </w:pPr>
      <w:r>
        <w:rPr>
          <w:rFonts w:ascii="Arial" w:hAnsi="Arial"/>
          <w:sz w:val="20"/>
        </w:rPr>
        <w:t/>
      </w:r>
    </w:p>
    <w:p>
      <w:r>
        <w:rPr>
          <w:rFonts w:ascii="Arial" w:hAnsi="Arial"/>
          <w:b w:val="false"/>
          <w:sz w:val="20"/>
        </w:rPr>
        <w:t>9.43. I014954 - JOELHO 90 PVC SOLDAVEL E COM ROSCA 25mm x 3/4" (UN)</w:t>
      </w:r>
    </w:p>
    <w:p>
      <w:pPr>
        <w:ind w:left="566"/>
        <w:jc w:val="both"/>
      </w:pPr>
      <w:r>
        <w:rPr>
          <w:rFonts w:ascii="Arial" w:hAnsi="Arial"/>
          <w:sz w:val="20"/>
        </w:rPr>
        <w:t/>
      </w:r>
    </w:p>
    <w:p>
      <w:r>
        <w:rPr>
          <w:rFonts w:ascii="Arial" w:hAnsi="Arial"/>
          <w:b w:val="false"/>
          <w:sz w:val="20"/>
        </w:rPr>
        <w:t>9.44. 052233 - JOELHO 90 REDUCAO PVC SOLDA/ROSCA DE LATAO 25mmx1/2" (UN)</w:t>
      </w:r>
    </w:p>
    <w:p>
      <w:pPr>
        <w:ind w:left="566"/>
        <w:jc w:val="both"/>
      </w:pPr>
      <w:r>
        <w:rPr>
          <w:rFonts w:ascii="Arial" w:hAnsi="Arial"/>
          <w:sz w:val="20"/>
        </w:rPr>
        <w:t/>
      </w:r>
    </w:p>
    <w:p>
      <w:r>
        <w:rPr>
          <w:rFonts w:ascii="Arial" w:hAnsi="Arial"/>
          <w:b w:val="false"/>
          <w:sz w:val="20"/>
        </w:rPr>
        <w:t>9.45. 052612 - LUVA PVC/LATAO SOLDA/ROSCA DIAM. 25mmx3/4" (UN)</w:t>
      </w:r>
    </w:p>
    <w:p>
      <w:pPr>
        <w:ind w:left="566"/>
        <w:jc w:val="both"/>
      </w:pPr>
      <w:r>
        <w:rPr>
          <w:rFonts w:ascii="Arial" w:hAnsi="Arial"/>
          <w:sz w:val="20"/>
        </w:rPr>
        <w:t/>
      </w:r>
    </w:p>
    <w:p>
      <w:r>
        <w:rPr>
          <w:rFonts w:ascii="Arial" w:hAnsi="Arial"/>
          <w:b w:val="false"/>
          <w:sz w:val="20"/>
        </w:rPr>
        <w:t>9.46. I005741 - ADAPTADOR PVC ROSCA C/FLANGES E ANEL DE VEDACAO PARA CAIXA D'AGUA 25mm x 3/4" (UN)</w:t>
      </w:r>
    </w:p>
    <w:p>
      <w:pPr>
        <w:ind w:left="566"/>
        <w:jc w:val="both"/>
      </w:pPr>
      <w:r>
        <w:rPr>
          <w:rFonts w:ascii="Arial" w:hAnsi="Arial"/>
          <w:sz w:val="20"/>
        </w:rPr>
        <w:t/>
      </w:r>
    </w:p>
    <w:p>
      <w:r>
        <w:rPr>
          <w:rFonts w:ascii="Arial" w:hAnsi="Arial"/>
          <w:b w:val="false"/>
          <w:sz w:val="20"/>
        </w:rPr>
        <w:t>9.47. I005740 - ADAPTADOR PVC ROSCA C/FLANGES E ANEL DE VEDACAO PARA CAIXA D'AGUA 20mm x 1/2" (UN)</w:t>
      </w:r>
    </w:p>
    <w:p>
      <w:pPr>
        <w:ind w:left="566"/>
        <w:jc w:val="both"/>
      </w:pPr>
      <w:r>
        <w:rPr>
          <w:rFonts w:ascii="Arial" w:hAnsi="Arial"/>
          <w:sz w:val="20"/>
        </w:rPr>
        <w:t/>
      </w:r>
    </w:p>
    <w:p>
      <w:r>
        <w:rPr>
          <w:rFonts w:ascii="Arial" w:hAnsi="Arial"/>
          <w:b w:val="false"/>
          <w:sz w:val="20"/>
        </w:rPr>
        <w:t>9.48. 00000068 - ADAPTADOR PVC SOLDAVEL, COM FLANGES LIVRES, 32 MM X 1", PARA CAIXA D' AGUA (UN)</w:t>
      </w:r>
    </w:p>
    <w:p>
      <w:pPr>
        <w:ind w:left="566"/>
        <w:jc w:val="both"/>
      </w:pPr>
      <w:r>
        <w:rPr>
          <w:rFonts w:ascii="Arial" w:hAnsi="Arial"/>
          <w:sz w:val="20"/>
        </w:rPr>
        <w:t/>
      </w:r>
    </w:p>
    <w:p>
      <w:r>
        <w:rPr>
          <w:rFonts w:ascii="Arial" w:hAnsi="Arial"/>
          <w:b w:val="false"/>
          <w:sz w:val="20"/>
        </w:rPr>
        <w:t>9.49. 94656 - ADAPTADOR CURTO COM BOLSA E ROSCA PARA REGISTRO, PVC, SOLDÁVEL, DN  25 MM X 3/4 , INSTALADO EM RESERVAÇÃO DE ÁGUA DE EDIFICAÇÃO QUE POSSUA RESERVATÓRIO DE FIBRA/FIBROCIMENTO   FORNECIMENTO E INSTALAÇÃO. AF_06/2016 (UN)</w:t>
      </w:r>
    </w:p>
    <w:p>
      <w:pPr>
        <w:ind w:left="566"/>
        <w:jc w:val="both"/>
      </w:pPr>
      <w:r>
        <w:rPr>
          <w:rFonts w:ascii="Arial" w:hAnsi="Arial"/>
          <w:sz w:val="20"/>
        </w:rPr>
        <w:t/>
      </w:r>
    </w:p>
    <w:p>
      <w:r>
        <w:rPr>
          <w:rFonts w:ascii="Arial" w:hAnsi="Arial"/>
          <w:b w:val="false"/>
          <w:sz w:val="20"/>
        </w:rPr>
        <w:t>9.50. I002685 - BUCHA REDUCAO CURTA PVC SOLDAVEL 32x25mm (UN)</w:t>
      </w:r>
    </w:p>
    <w:p>
      <w:pPr>
        <w:ind w:left="566"/>
        <w:jc w:val="both"/>
      </w:pPr>
      <w:r>
        <w:rPr>
          <w:rFonts w:ascii="Arial" w:hAnsi="Arial"/>
          <w:sz w:val="20"/>
        </w:rPr>
        <w:t/>
      </w:r>
    </w:p>
    <w:p>
      <w:r>
        <w:rPr>
          <w:rFonts w:ascii="Arial" w:hAnsi="Arial"/>
          <w:b w:val="false"/>
          <w:sz w:val="20"/>
        </w:rPr>
        <w:t>9.51. I005489 - JOELHO 45 PVC SOLDAVEL 25mm (UN)</w:t>
      </w:r>
    </w:p>
    <w:p>
      <w:pPr>
        <w:ind w:left="566"/>
        <w:jc w:val="both"/>
      </w:pPr>
      <w:r>
        <w:rPr>
          <w:rFonts w:ascii="Arial" w:hAnsi="Arial"/>
          <w:sz w:val="20"/>
        </w:rPr>
        <w:t/>
      </w:r>
    </w:p>
    <w:p>
      <w:r>
        <w:rPr>
          <w:rFonts w:ascii="Arial" w:hAnsi="Arial"/>
          <w:b w:val="false"/>
          <w:sz w:val="20"/>
        </w:rPr>
        <w:t>9.52. 052232 - JOELHO 90 PVC AGUA RIGIDO SOLDAVEL 25mm TIGRE (UN)</w:t>
      </w:r>
    </w:p>
    <w:p>
      <w:pPr>
        <w:ind w:left="566"/>
        <w:jc w:val="both"/>
      </w:pPr>
      <w:r>
        <w:rPr>
          <w:rFonts w:ascii="Arial" w:hAnsi="Arial"/>
          <w:sz w:val="20"/>
        </w:rPr>
        <w:t/>
      </w:r>
    </w:p>
    <w:p>
      <w:r>
        <w:rPr>
          <w:rFonts w:ascii="Arial" w:hAnsi="Arial"/>
          <w:b w:val="false"/>
          <w:sz w:val="20"/>
        </w:rPr>
        <w:t>9.53. I002674 - JOELHO 90 PVC SOLDAVEL 32mm AGUA FRIA (UN)</w:t>
      </w:r>
    </w:p>
    <w:p>
      <w:pPr>
        <w:ind w:left="566"/>
        <w:jc w:val="both"/>
      </w:pPr>
      <w:r>
        <w:rPr>
          <w:rFonts w:ascii="Arial" w:hAnsi="Arial"/>
          <w:sz w:val="20"/>
        </w:rPr>
        <w:t/>
      </w:r>
    </w:p>
    <w:p>
      <w:r>
        <w:rPr>
          <w:rFonts w:ascii="Arial" w:hAnsi="Arial"/>
          <w:b w:val="false"/>
          <w:sz w:val="20"/>
        </w:rPr>
        <w:t>9.54. I005663 - JOELHO REDUCAO 90 PVC SOLDAVEL 32 x 25mm (UN)</w:t>
      </w:r>
    </w:p>
    <w:p>
      <w:pPr>
        <w:ind w:left="566"/>
        <w:jc w:val="both"/>
      </w:pPr>
      <w:r>
        <w:rPr>
          <w:rFonts w:ascii="Arial" w:hAnsi="Arial"/>
          <w:sz w:val="20"/>
        </w:rPr>
        <w:t/>
      </w:r>
    </w:p>
    <w:p>
      <w:r>
        <w:rPr>
          <w:rFonts w:ascii="Arial" w:hAnsi="Arial"/>
          <w:b w:val="false"/>
          <w:sz w:val="20"/>
        </w:rPr>
        <w:t>9.55. 052590 - LUVA REDUCAO PVC SOLDAVEL DIAM. 32x25mm (UN)</w:t>
      </w:r>
    </w:p>
    <w:p>
      <w:pPr>
        <w:ind w:left="566"/>
        <w:jc w:val="both"/>
      </w:pPr>
      <w:r>
        <w:rPr>
          <w:rFonts w:ascii="Arial" w:hAnsi="Arial"/>
          <w:sz w:val="20"/>
        </w:rPr>
        <w:t/>
      </w:r>
    </w:p>
    <w:p>
      <w:r>
        <w:rPr>
          <w:rFonts w:ascii="Arial" w:hAnsi="Arial"/>
          <w:b w:val="false"/>
          <w:sz w:val="20"/>
        </w:rPr>
        <w:t>9.56. 052581 - LUVA PVC SOLDAVEL DIAM. 25mm (UN)</w:t>
      </w:r>
    </w:p>
    <w:p>
      <w:pPr>
        <w:ind w:left="566"/>
        <w:jc w:val="both"/>
      </w:pPr>
      <w:r>
        <w:rPr>
          <w:rFonts w:ascii="Arial" w:hAnsi="Arial"/>
          <w:sz w:val="20"/>
        </w:rPr>
        <w:t/>
      </w:r>
    </w:p>
    <w:p>
      <w:r>
        <w:rPr>
          <w:rFonts w:ascii="Arial" w:hAnsi="Arial"/>
          <w:b w:val="false"/>
          <w:sz w:val="20"/>
        </w:rPr>
        <w:t>9.57. 052570 - LUVA PVC SOLDAVEL 32mm (UN)</w:t>
      </w:r>
    </w:p>
    <w:p>
      <w:pPr>
        <w:ind w:left="566"/>
        <w:jc w:val="both"/>
      </w:pPr>
      <w:r>
        <w:rPr>
          <w:rFonts w:ascii="Arial" w:hAnsi="Arial"/>
          <w:sz w:val="20"/>
        </w:rPr>
        <w:t/>
      </w:r>
    </w:p>
    <w:p>
      <w:r>
        <w:rPr>
          <w:rFonts w:ascii="Arial" w:hAnsi="Arial"/>
          <w:b w:val="false"/>
          <w:sz w:val="20"/>
        </w:rPr>
        <w:t>9.58. I051067 - TUBO PVC AGUA SOLDAVEL 25mm (M)</w:t>
      </w:r>
    </w:p>
    <w:p>
      <w:pPr>
        <w:ind w:left="566"/>
        <w:jc w:val="both"/>
      </w:pPr>
      <w:r>
        <w:rPr>
          <w:rFonts w:ascii="Arial" w:hAnsi="Arial"/>
          <w:sz w:val="20"/>
        </w:rPr>
        <w:t/>
      </w:r>
    </w:p>
    <w:p>
      <w:r>
        <w:rPr>
          <w:rFonts w:ascii="Arial" w:hAnsi="Arial"/>
          <w:b w:val="false"/>
          <w:sz w:val="20"/>
        </w:rPr>
        <w:t>9.59. 00009869 - TUBO PVC, SOLDAVEL, DN 32 MM, AGUA FRIA (NBR-5648) (M)</w:t>
      </w:r>
    </w:p>
    <w:p>
      <w:pPr>
        <w:ind w:left="566"/>
        <w:jc w:val="both"/>
      </w:pPr>
      <w:r>
        <w:rPr>
          <w:rFonts w:ascii="Arial" w:hAnsi="Arial"/>
          <w:sz w:val="20"/>
        </w:rPr>
        <w:t/>
      </w:r>
    </w:p>
    <w:p>
      <w:r>
        <w:rPr>
          <w:rFonts w:ascii="Arial" w:hAnsi="Arial"/>
          <w:b w:val="false"/>
          <w:sz w:val="20"/>
        </w:rPr>
        <w:t>9.60. 052223 - TE PVC SOLDAVEL 25mm (UN)</w:t>
      </w:r>
    </w:p>
    <w:p>
      <w:pPr>
        <w:ind w:left="566"/>
        <w:jc w:val="both"/>
      </w:pPr>
      <w:r>
        <w:rPr>
          <w:rFonts w:ascii="Arial" w:hAnsi="Arial"/>
          <w:sz w:val="20"/>
        </w:rPr>
        <w:t/>
      </w:r>
    </w:p>
    <w:p>
      <w:r>
        <w:rPr>
          <w:rFonts w:ascii="Arial" w:hAnsi="Arial"/>
          <w:b w:val="false"/>
          <w:sz w:val="20"/>
        </w:rPr>
        <w:t>9.61. 052222 - TE PVC SOLDAVEL 32mm (UN)</w:t>
      </w:r>
    </w:p>
    <w:p>
      <w:pPr>
        <w:ind w:left="566"/>
        <w:jc w:val="both"/>
      </w:pPr>
      <w:r>
        <w:rPr>
          <w:rFonts w:ascii="Arial" w:hAnsi="Arial"/>
          <w:sz w:val="20"/>
        </w:rPr>
        <w:t/>
      </w:r>
    </w:p>
    <w:p>
      <w:r>
        <w:rPr>
          <w:rFonts w:ascii="Arial" w:hAnsi="Arial"/>
          <w:b w:val="false"/>
          <w:sz w:val="20"/>
        </w:rPr>
        <w:t>9.62. 00003524 - JOELHO PVC, SOLDAVEL, COM BUCHA DE LATAO, 90 GRAUS, 25 MM X 3/4", PARA AGUA FRIA PREDIAL (UN)</w:t>
      </w:r>
    </w:p>
    <w:p>
      <w:pPr>
        <w:ind w:left="566"/>
        <w:jc w:val="both"/>
      </w:pPr>
      <w:r>
        <w:rPr>
          <w:rFonts w:ascii="Arial" w:hAnsi="Arial"/>
          <w:sz w:val="20"/>
        </w:rPr>
        <w:t/>
      </w:r>
    </w:p>
    <w:p>
      <w:r>
        <w:rPr>
          <w:rFonts w:ascii="Arial" w:hAnsi="Arial"/>
          <w:b w:val="false"/>
          <w:sz w:val="20"/>
        </w:rPr>
        <w:t>9.63. 00020147 - JOELHO PVC, SOLDAVEL, COM BUCHA DE LATAO, 90 GRAUS, 25 MM X 1/2", PARA AGUA FRIA PREDIAL (UN)</w:t>
      </w:r>
    </w:p>
    <w:p>
      <w:pPr>
        <w:ind w:left="566"/>
        <w:jc w:val="both"/>
      </w:pPr>
      <w:r>
        <w:rPr>
          <w:rFonts w:ascii="Arial" w:hAnsi="Arial"/>
          <w:sz w:val="20"/>
        </w:rPr>
        <w:t/>
      </w:r>
    </w:p>
    <w:p>
      <w:r>
        <w:rPr>
          <w:rFonts w:ascii="Arial" w:hAnsi="Arial"/>
          <w:b w:val="false"/>
          <w:sz w:val="20"/>
        </w:rPr>
        <w:t>9.64. 00003868 - LUVA DE REDUCAO SOLDAVEL, PVC, 25 MM X 20 MM, PARA AGUA FRIA PREDIAL (UN)</w:t>
      </w:r>
    </w:p>
    <w:p>
      <w:pPr>
        <w:ind w:left="566"/>
        <w:jc w:val="both"/>
      </w:pPr>
      <w:r>
        <w:rPr>
          <w:rFonts w:ascii="Arial" w:hAnsi="Arial"/>
          <w:sz w:val="20"/>
        </w:rPr>
        <w:t/>
      </w:r>
    </w:p>
    <w:p>
      <w:r>
        <w:rPr>
          <w:rFonts w:ascii="Arial" w:hAnsi="Arial"/>
          <w:b w:val="false"/>
          <w:sz w:val="20"/>
        </w:rPr>
        <w:t>9.65. 10.35.52 - CAIXA D'AGUA POLIETILENO COM TAMPA 1000 L (UN)</w:t>
      </w:r>
    </w:p>
    <w:p>
      <w:pPr>
        <w:ind w:left="566"/>
        <w:jc w:val="both"/>
      </w:pPr>
      <w:r>
        <w:rPr>
          <w:rFonts w:ascii="Arial" w:hAnsi="Arial"/>
          <w:sz w:val="20"/>
        </w:rPr>
        <w:t/>
      </w:r>
    </w:p>
    <w:p>
      <w:r>
        <w:rPr>
          <w:rFonts w:ascii="Arial" w:hAnsi="Arial"/>
          <w:b w:val="false"/>
          <w:sz w:val="20"/>
        </w:rPr>
        <w:t>10. Instalações Elétricas</w:t>
      </w:r>
    </w:p>
    <w:p>
      <w:pPr>
        <w:ind w:left="566"/>
        <w:jc w:val="both"/>
      </w:pPr>
      <w:r>
        <w:rPr>
          <w:rFonts w:ascii="Arial" w:hAnsi="Arial"/>
          <w:sz w:val="20"/>
        </w:rPr>
        <w:t>a) Geral</w:t>
      </w:r>
    </w:p>
    <w:p>
      <w:pPr>
        <w:ind w:left="566"/>
        <w:jc w:val="both"/>
      </w:pPr>
      <w:r>
        <w:rPr>
          <w:rFonts w:ascii="Arial" w:hAnsi="Arial"/>
          <w:sz w:val="20"/>
        </w:rPr>
        <w:t/>
      </w:r>
    </w:p>
    <w:p>
      <w:pPr>
        <w:ind w:left="566"/>
        <w:jc w:val="both"/>
      </w:pPr>
      <w:r>
        <w:rPr>
          <w:rFonts w:ascii="Arial" w:hAnsi="Arial"/>
          <w:sz w:val="20"/>
        </w:rPr>
        <w:t>Seguir as Normas da ABNT pertinentes e execução técnica segundo projetos e lista de materiais.</w:t>
      </w:r>
    </w:p>
    <w:p>
      <w:r>
        <w:rPr>
          <w:rFonts w:ascii="Arial" w:hAnsi="Arial"/>
          <w:b w:val="false"/>
          <w:sz w:val="20"/>
        </w:rPr>
        <w:t>10.1. ED-49378 - LÂMPADA TUBULAR FLUORESCENTE, BASE G13, POTÊNCIA 40W, FORNECIMENTO E INSTALAÇÃO, EXCLUSIVE REATOR E LUMINÁRIA (un)</w:t>
      </w:r>
    </w:p>
    <w:p>
      <w:pPr>
        <w:ind w:left="566"/>
        <w:jc w:val="both"/>
      </w:pPr>
      <w:r>
        <w:rPr>
          <w:rFonts w:ascii="Arial" w:hAnsi="Arial"/>
          <w:sz w:val="20"/>
        </w:rPr>
        <w:t/>
      </w:r>
    </w:p>
    <w:p>
      <w:r>
        <w:rPr>
          <w:rFonts w:ascii="Arial" w:hAnsi="Arial"/>
          <w:b w:val="false"/>
          <w:sz w:val="20"/>
        </w:rPr>
        <w:t>10.2. 74.08.25 - CAIXA DE EMBUTIR EM PVC 2X4" TIGRE OU EQUIVALENTE (UN)</w:t>
      </w:r>
    </w:p>
    <w:p>
      <w:pPr>
        <w:ind w:left="566"/>
        <w:jc w:val="both"/>
      </w:pPr>
      <w:r>
        <w:rPr>
          <w:rFonts w:ascii="Arial" w:hAnsi="Arial"/>
          <w:sz w:val="20"/>
        </w:rPr>
        <w:t/>
      </w:r>
    </w:p>
    <w:p>
      <w:r>
        <w:rPr>
          <w:rFonts w:ascii="Arial" w:hAnsi="Arial"/>
          <w:b w:val="false"/>
          <w:sz w:val="20"/>
        </w:rPr>
        <w:t>10.3. 92023 - INTERRUPTOR SIMPLES (1 MÓDULO) COM 1 TOMADA DE EMBUTIR 2P+T 10 A,  INCLUINDO SUPORTE E PLACA - FORNECIMENTO E INSTALAÇÃO. AF_12/2015 (UN)</w:t>
      </w:r>
    </w:p>
    <w:p>
      <w:pPr>
        <w:ind w:left="566"/>
        <w:jc w:val="both"/>
      </w:pPr>
      <w:r>
        <w:rPr>
          <w:rFonts w:ascii="Arial" w:hAnsi="Arial"/>
          <w:sz w:val="20"/>
        </w:rPr>
        <w:t/>
      </w:r>
    </w:p>
    <w:p>
      <w:r>
        <w:rPr>
          <w:rFonts w:ascii="Arial" w:hAnsi="Arial"/>
          <w:b w:val="false"/>
          <w:sz w:val="20"/>
        </w:rPr>
        <w:t>10.4. 00003780 - LUMINARIA DE SOBREPOR EM CHAPA DE ACO PARA 1 LAMPADA FLUORESCENTE DE *36* W, ALETADA, COMPLETA (LAMPADA E REATOR INCLUSOS) (UN)</w:t>
      </w:r>
    </w:p>
    <w:p>
      <w:pPr>
        <w:ind w:left="566"/>
        <w:jc w:val="both"/>
      </w:pPr>
      <w:r>
        <w:rPr>
          <w:rFonts w:ascii="Arial" w:hAnsi="Arial"/>
          <w:sz w:val="20"/>
        </w:rPr>
        <w:t/>
      </w:r>
    </w:p>
    <w:p>
      <w:r>
        <w:rPr>
          <w:rFonts w:ascii="Arial" w:hAnsi="Arial"/>
          <w:b w:val="false"/>
          <w:sz w:val="20"/>
        </w:rPr>
        <w:t>10.5. 91914 - CURVA 90 GRAUS PARA ELETRODUTO, PVC, ROSCÁVEL, DN 25 MM (3/4"), PARA CIRCUITOS TERMINAIS, INSTALADA EM PAREDE - FORNECIMENTO E INSTALAÇÃO. AF_12/2015 (UN)</w:t>
      </w:r>
    </w:p>
    <w:p>
      <w:pPr>
        <w:ind w:left="566"/>
        <w:jc w:val="both"/>
      </w:pPr>
      <w:r>
        <w:rPr>
          <w:rFonts w:ascii="Arial" w:hAnsi="Arial"/>
          <w:sz w:val="20"/>
        </w:rPr>
        <w:t/>
      </w:r>
    </w:p>
    <w:p>
      <w:r>
        <w:rPr>
          <w:rFonts w:ascii="Arial" w:hAnsi="Arial"/>
          <w:b w:val="false"/>
          <w:sz w:val="20"/>
        </w:rPr>
        <w:t>10.6. 95727 - ELETRODUTO RÍGIDO SOLDÁVEL, PVC, DN 25 MM (3/4), APARENTE, INSTALADO EM TETO - FORNECIMENTO E INSTALAÇÃO. AF_11/2016_P (M)</w:t>
      </w:r>
    </w:p>
    <w:p>
      <w:pPr>
        <w:ind w:left="566"/>
        <w:jc w:val="both"/>
      </w:pPr>
      <w:r>
        <w:rPr>
          <w:rFonts w:ascii="Arial" w:hAnsi="Arial"/>
          <w:sz w:val="20"/>
        </w:rPr>
        <w:t/>
      </w:r>
    </w:p>
    <w:p>
      <w:r>
        <w:rPr>
          <w:rFonts w:ascii="Arial" w:hAnsi="Arial"/>
          <w:b w:val="false"/>
          <w:sz w:val="20"/>
        </w:rPr>
        <w:t>10.7. 00038074 - INTERRUPTORES PARALELOS (3 MODULOS) 10A, 250V, CONJUNTO MONTADO PARA EMBUTIR 4" X 2" (PLACA + SUPORTE + MODULO) (UN)</w:t>
      </w:r>
    </w:p>
    <w:p>
      <w:pPr>
        <w:ind w:left="566"/>
        <w:jc w:val="both"/>
      </w:pPr>
      <w:r>
        <w:rPr>
          <w:rFonts w:ascii="Arial" w:hAnsi="Arial"/>
          <w:sz w:val="20"/>
        </w:rPr>
        <w:t/>
      </w:r>
    </w:p>
    <w:p>
      <w:r>
        <w:rPr>
          <w:rFonts w:ascii="Arial" w:hAnsi="Arial"/>
          <w:b w:val="false"/>
          <w:sz w:val="20"/>
        </w:rPr>
        <w:t>10.8. 74.24.12 - INTERRUPTORES SIMPLES (2 MODULOS) 10A, 250V, CONJUNTO MONTADO PARA EMBUTIR 4" X 2" (PLACA + SUPORTE + MODULOS) (UN)</w:t>
      </w:r>
    </w:p>
    <w:p>
      <w:pPr>
        <w:ind w:left="566"/>
        <w:jc w:val="both"/>
      </w:pPr>
      <w:r>
        <w:rPr>
          <w:rFonts w:ascii="Arial" w:hAnsi="Arial"/>
          <w:sz w:val="20"/>
        </w:rPr>
        <w:t/>
      </w:r>
    </w:p>
    <w:p>
      <w:r>
        <w:rPr>
          <w:rFonts w:ascii="Arial" w:hAnsi="Arial"/>
          <w:b w:val="false"/>
          <w:sz w:val="20"/>
        </w:rPr>
        <w:t>10.9. 91953 - INTERRUPTOR SIMPLES (1 MÓDULO), 10A/250V, INCLUINDO SUPORTE E PLACA - FORNECIMENTO E INSTALAÇÃO. AF_12/2015 (UN)</w:t>
      </w:r>
    </w:p>
    <w:p>
      <w:pPr>
        <w:ind w:left="566"/>
        <w:jc w:val="both"/>
      </w:pPr>
      <w:r>
        <w:rPr>
          <w:rFonts w:ascii="Arial" w:hAnsi="Arial"/>
          <w:sz w:val="20"/>
        </w:rPr>
        <w:t/>
      </w:r>
    </w:p>
    <w:p>
      <w:r>
        <w:rPr>
          <w:rFonts w:ascii="Arial" w:hAnsi="Arial"/>
          <w:b w:val="false"/>
          <w:sz w:val="20"/>
        </w:rPr>
        <w:t>10.10. 74.08.25 - CAIXA DE EMBUTIR EM PVC 2X4" TIGRE OU EQUIVALENTE (UN)</w:t>
      </w:r>
    </w:p>
    <w:p>
      <w:pPr>
        <w:ind w:left="566"/>
        <w:jc w:val="both"/>
      </w:pPr>
      <w:r>
        <w:rPr>
          <w:rFonts w:ascii="Arial" w:hAnsi="Arial"/>
          <w:sz w:val="20"/>
        </w:rPr>
        <w:t/>
      </w:r>
    </w:p>
    <w:p>
      <w:r>
        <w:rPr>
          <w:rFonts w:ascii="Arial" w:hAnsi="Arial"/>
          <w:b w:val="false"/>
          <w:sz w:val="20"/>
        </w:rPr>
        <w:t>10.11. 74.37.05 - LAMPADA LED 10 W BIVOLT BRANCA, FORMATO TRADICIONAL (BASE E27) (UN)</w:t>
      </w:r>
    </w:p>
    <w:p>
      <w:pPr>
        <w:ind w:left="566"/>
        <w:jc w:val="both"/>
      </w:pPr>
      <w:r>
        <w:rPr>
          <w:rFonts w:ascii="Arial" w:hAnsi="Arial"/>
          <w:sz w:val="20"/>
        </w:rPr>
        <w:t/>
      </w:r>
    </w:p>
    <w:p>
      <w:r>
        <w:rPr>
          <w:rFonts w:ascii="Arial" w:hAnsi="Arial"/>
          <w:b w:val="false"/>
          <w:sz w:val="20"/>
        </w:rPr>
        <w:t>10.12. I050372 - LUMINARIA DE EMBUTIR PLAFON 18W LED BRANCO FRIO 22,5x22,5 (UN)</w:t>
      </w:r>
    </w:p>
    <w:p>
      <w:pPr>
        <w:ind w:left="566"/>
        <w:jc w:val="both"/>
      </w:pPr>
      <w:r>
        <w:rPr>
          <w:rFonts w:ascii="Arial" w:hAnsi="Arial"/>
          <w:sz w:val="20"/>
        </w:rPr>
        <w:t/>
      </w:r>
    </w:p>
    <w:p>
      <w:r>
        <w:rPr>
          <w:rFonts w:ascii="Arial" w:hAnsi="Arial"/>
          <w:b w:val="false"/>
          <w:sz w:val="20"/>
        </w:rPr>
        <w:t>10.13. 00038194 - LAMPADA LED 10 W BIVOLT BRANCA, FORMATO TRADICIONAL (BASE E27) (UN)</w:t>
      </w:r>
    </w:p>
    <w:p>
      <w:pPr>
        <w:ind w:left="566"/>
        <w:jc w:val="both"/>
      </w:pPr>
      <w:r>
        <w:rPr>
          <w:rFonts w:ascii="Arial" w:hAnsi="Arial"/>
          <w:sz w:val="20"/>
        </w:rPr>
        <w:t/>
      </w:r>
    </w:p>
    <w:p>
      <w:r>
        <w:rPr>
          <w:rFonts w:ascii="Arial" w:hAnsi="Arial"/>
          <w:b w:val="false"/>
          <w:sz w:val="20"/>
        </w:rPr>
        <w:t>10.14. MATED-16633 - CAIXA DE LIGAÇÃO PARA ELETRODUTO FLEXÍVEL/ RÍGIDO FUNDO MÓVEL E SUPORTE PARA LAJOTA ( APLICAÇÃO: EMBUTIR| MATERIAL: PVC| COMPRIMENTO: 4"[105MM]| LARGURA: 4"[105MM]| PROFUNDIDADE*: 60MM| FORMATO: OCTOGONAL| COMPRIMENTO SUPORTE LAJOTA*: 310MM)*MEDIDAS REFERENCIAIS APROXIMADAS (un)</w:t>
      </w:r>
    </w:p>
    <w:p>
      <w:pPr>
        <w:ind w:left="566"/>
        <w:jc w:val="both"/>
      </w:pPr>
      <w:r>
        <w:rPr>
          <w:rFonts w:ascii="Arial" w:hAnsi="Arial"/>
          <w:sz w:val="20"/>
        </w:rPr>
        <w:t/>
      </w:r>
    </w:p>
    <w:p>
      <w:r>
        <w:rPr>
          <w:rFonts w:ascii="Arial" w:hAnsi="Arial"/>
          <w:b w:val="false"/>
          <w:sz w:val="20"/>
        </w:rPr>
        <w:t>10.15. 060252 - REATOR PARTIDA RAPIDA DUPLO P/LAMP.FLUORESCENTE 2x40W-127V (UN)</w:t>
      </w:r>
    </w:p>
    <w:p>
      <w:pPr>
        <w:ind w:left="566"/>
        <w:jc w:val="both"/>
      </w:pPr>
      <w:r>
        <w:rPr>
          <w:rFonts w:ascii="Arial" w:hAnsi="Arial"/>
          <w:sz w:val="20"/>
        </w:rPr>
        <w:t/>
      </w:r>
    </w:p>
    <w:p>
      <w:r>
        <w:rPr>
          <w:rFonts w:ascii="Arial" w:hAnsi="Arial"/>
          <w:b w:val="false"/>
          <w:sz w:val="20"/>
        </w:rPr>
        <w:t>10.16. I004678 - LUMINARIA DE SOBREPOR FLUORESCENTE 2x27W E27 COMPACTA (UN)</w:t>
      </w:r>
    </w:p>
    <w:p>
      <w:pPr>
        <w:ind w:left="566"/>
        <w:jc w:val="both"/>
      </w:pPr>
      <w:r>
        <w:rPr>
          <w:rFonts w:ascii="Arial" w:hAnsi="Arial"/>
          <w:sz w:val="20"/>
        </w:rPr>
        <w:t/>
      </w:r>
    </w:p>
    <w:p>
      <w:r>
        <w:rPr>
          <w:rFonts w:ascii="Arial" w:hAnsi="Arial"/>
          <w:b w:val="false"/>
          <w:sz w:val="20"/>
        </w:rPr>
        <w:t>10.17. 00000983 - CABO DE COBRE, RIGIDO, CLASSE 2, ISOLACAO EM PVC/A, ANTICHAMA BWF-B, 1 CONDUTOR, 450/750 V, SECAO NOMINAL 1,5 MM2 (M)</w:t>
      </w:r>
    </w:p>
    <w:p>
      <w:pPr>
        <w:ind w:left="566"/>
        <w:jc w:val="both"/>
      </w:pPr>
      <w:r>
        <w:rPr>
          <w:rFonts w:ascii="Arial" w:hAnsi="Arial"/>
          <w:sz w:val="20"/>
        </w:rPr>
        <w:t/>
      </w:r>
    </w:p>
    <w:p>
      <w:r>
        <w:rPr>
          <w:rFonts w:ascii="Arial" w:hAnsi="Arial"/>
          <w:b w:val="false"/>
          <w:sz w:val="20"/>
        </w:rPr>
        <w:t>10.18. 00000984 - CABO DE COBRE, RIGIDO, CLASSE 2, ISOLACAO EM PVC/A, ANTICHAMA BWF-B, 1 CONDUTOR, 450/750 V, SECAO NOMINAL 2,5 MM2 (M)</w:t>
      </w:r>
    </w:p>
    <w:p>
      <w:pPr>
        <w:ind w:left="566"/>
        <w:jc w:val="both"/>
      </w:pPr>
      <w:r>
        <w:rPr>
          <w:rFonts w:ascii="Arial" w:hAnsi="Arial"/>
          <w:sz w:val="20"/>
        </w:rPr>
        <w:t/>
      </w:r>
    </w:p>
    <w:p>
      <w:r>
        <w:rPr>
          <w:rFonts w:ascii="Arial" w:hAnsi="Arial"/>
          <w:b w:val="false"/>
          <w:sz w:val="20"/>
        </w:rPr>
        <w:t>10.19. 00001003 - CABO DE COBRE, RIGIDO, CLASSE 2, ISOLACAO EM PVC/A, ANTICHAMA BWF-B, 1 CONDUTOR, 450/750 V, SECAO NOMINAL 4 MM2 (M)</w:t>
      </w:r>
    </w:p>
    <w:p>
      <w:pPr>
        <w:ind w:left="566"/>
        <w:jc w:val="both"/>
      </w:pPr>
      <w:r>
        <w:rPr>
          <w:rFonts w:ascii="Arial" w:hAnsi="Arial"/>
          <w:sz w:val="20"/>
        </w:rPr>
        <w:t/>
      </w:r>
    </w:p>
    <w:p>
      <w:r>
        <w:rPr>
          <w:rFonts w:ascii="Arial" w:hAnsi="Arial"/>
          <w:b w:val="false"/>
          <w:sz w:val="20"/>
        </w:rPr>
        <w:t>10.20. 00001008 - CABO DE COBRE, RIGIDO, CLASSE 2, ISOLACAO EM PVC/A, ANTICHAMA BWF-B, 1 CONDUTOR, 450/750 V, SECAO NOMINAL 6 MM2 (M)</w:t>
      </w:r>
    </w:p>
    <w:p>
      <w:pPr>
        <w:ind w:left="566"/>
        <w:jc w:val="both"/>
      </w:pPr>
      <w:r>
        <w:rPr>
          <w:rFonts w:ascii="Arial" w:hAnsi="Arial"/>
          <w:sz w:val="20"/>
        </w:rPr>
        <w:t/>
      </w:r>
    </w:p>
    <w:p>
      <w:r>
        <w:rPr>
          <w:rFonts w:ascii="Arial" w:hAnsi="Arial"/>
          <w:b w:val="false"/>
          <w:sz w:val="20"/>
        </w:rPr>
        <w:t>10.21. 00000912 - CABO DE COBRE UNIPOLAR 35 MM2, BLINDADO, ISOLACAO 6/10 KV EPR, COBERTURA EM PVC (M)</w:t>
      </w:r>
    </w:p>
    <w:p>
      <w:pPr>
        <w:ind w:left="566"/>
        <w:jc w:val="both"/>
      </w:pPr>
      <w:r>
        <w:rPr>
          <w:rFonts w:ascii="Arial" w:hAnsi="Arial"/>
          <w:sz w:val="20"/>
        </w:rPr>
        <w:t/>
      </w:r>
    </w:p>
    <w:p>
      <w:r>
        <w:rPr>
          <w:rFonts w:ascii="Arial" w:hAnsi="Arial"/>
          <w:b w:val="false"/>
          <w:sz w:val="20"/>
        </w:rPr>
        <w:t>10.22. 078083 - HASTE ATERRAMENTO ACO SAE 1020 REVESTIDA COBRE 3/4"x3,0m (UN)</w:t>
      </w:r>
    </w:p>
    <w:p>
      <w:pPr>
        <w:ind w:left="566"/>
        <w:jc w:val="both"/>
      </w:pPr>
      <w:r>
        <w:rPr>
          <w:rFonts w:ascii="Arial" w:hAnsi="Arial"/>
          <w:sz w:val="20"/>
        </w:rPr>
        <w:t/>
      </w:r>
    </w:p>
    <w:p>
      <w:r>
        <w:rPr>
          <w:rFonts w:ascii="Arial" w:hAnsi="Arial"/>
          <w:b w:val="false"/>
          <w:sz w:val="20"/>
        </w:rPr>
        <w:t>10.23. 078031 - CAIXA DE INSPECAO PVC SUSPENSA PARA ATERRAMENTO (UN)</w:t>
      </w:r>
    </w:p>
    <w:p>
      <w:pPr>
        <w:ind w:left="566"/>
        <w:jc w:val="both"/>
      </w:pPr>
      <w:r>
        <w:rPr>
          <w:rFonts w:ascii="Arial" w:hAnsi="Arial"/>
          <w:sz w:val="20"/>
        </w:rPr>
        <w:t/>
      </w:r>
    </w:p>
    <w:p>
      <w:r>
        <w:rPr>
          <w:rFonts w:ascii="Arial" w:hAnsi="Arial"/>
          <w:b w:val="false"/>
          <w:sz w:val="20"/>
        </w:rPr>
        <w:t>10.24. 93653 - DISJUNTOR MONOPOLAR TIPO DIN, CORRENTE NOMINAL DE 10A - FORNECIMENTO E INSTALAÇÃO. AF_10/2020 (UN)</w:t>
      </w:r>
    </w:p>
    <w:p>
      <w:pPr>
        <w:ind w:left="566"/>
        <w:jc w:val="both"/>
      </w:pPr>
      <w:r>
        <w:rPr>
          <w:rFonts w:ascii="Arial" w:hAnsi="Arial"/>
          <w:sz w:val="20"/>
        </w:rPr>
        <w:t/>
      </w:r>
    </w:p>
    <w:p>
      <w:r>
        <w:rPr>
          <w:rFonts w:ascii="Arial" w:hAnsi="Arial"/>
          <w:b w:val="false"/>
          <w:sz w:val="20"/>
        </w:rPr>
        <w:t>10.25. 93654 - DISJUNTOR MONOPOLAR TIPO DIN, CORRENTE NOMINAL DE 16A - FORNECIMENTO E INSTALAÇÃO. AF_10/2020 (UN)</w:t>
      </w:r>
    </w:p>
    <w:p>
      <w:pPr>
        <w:ind w:left="566"/>
        <w:jc w:val="both"/>
      </w:pPr>
      <w:r>
        <w:rPr>
          <w:rFonts w:ascii="Arial" w:hAnsi="Arial"/>
          <w:sz w:val="20"/>
        </w:rPr>
        <w:t/>
      </w:r>
    </w:p>
    <w:p>
      <w:r>
        <w:rPr>
          <w:rFonts w:ascii="Arial" w:hAnsi="Arial"/>
          <w:b w:val="false"/>
          <w:sz w:val="20"/>
        </w:rPr>
        <w:t>10.26. 93655 - DISJUNTOR MONOPOLAR TIPO DIN, CORRENTE NOMINAL DE 20A - FORNECIMENTO E INSTALAÇÃO. AF_10/2020 (UN)</w:t>
      </w:r>
    </w:p>
    <w:p>
      <w:pPr>
        <w:ind w:left="566"/>
        <w:jc w:val="both"/>
      </w:pPr>
      <w:r>
        <w:rPr>
          <w:rFonts w:ascii="Arial" w:hAnsi="Arial"/>
          <w:sz w:val="20"/>
        </w:rPr>
        <w:t/>
      </w:r>
    </w:p>
    <w:p>
      <w:r>
        <w:rPr>
          <w:rFonts w:ascii="Arial" w:hAnsi="Arial"/>
          <w:b w:val="false"/>
          <w:sz w:val="20"/>
        </w:rPr>
        <w:t>10.27. 93658 - DISJUNTOR MONOPOLAR TIPO DIN, CORRENTE NOMINAL DE 40A - FORNECIMENTO E INSTALAÇÃO. AF_10/2020 (UN)</w:t>
      </w:r>
    </w:p>
    <w:p>
      <w:pPr>
        <w:ind w:left="566"/>
        <w:jc w:val="both"/>
      </w:pPr>
      <w:r>
        <w:rPr>
          <w:rFonts w:ascii="Arial" w:hAnsi="Arial"/>
          <w:sz w:val="20"/>
        </w:rPr>
        <w:t/>
      </w:r>
    </w:p>
    <w:p>
      <w:r>
        <w:rPr>
          <w:rFonts w:ascii="Arial" w:hAnsi="Arial"/>
          <w:b w:val="false"/>
          <w:sz w:val="20"/>
        </w:rPr>
        <w:t>10.28. 93659 - DISJUNTOR MONOPOLAR TIPO DIN, CORRENTE NOMINAL DE 100A - FORNECIMENTO E INSTALAÇÃO. AF_10/2020 (UN)</w:t>
      </w:r>
    </w:p>
    <w:p>
      <w:pPr>
        <w:ind w:left="566"/>
        <w:jc w:val="both"/>
      </w:pPr>
      <w:r>
        <w:rPr>
          <w:rFonts w:ascii="Arial" w:hAnsi="Arial"/>
          <w:sz w:val="20"/>
        </w:rPr>
        <w:t/>
      </w:r>
    </w:p>
    <w:p>
      <w:r>
        <w:rPr>
          <w:rFonts w:ascii="Arial" w:hAnsi="Arial"/>
          <w:b w:val="false"/>
          <w:sz w:val="20"/>
        </w:rPr>
        <w:t>10.29. 00012042 - QUADRO DE DISTRIBUICAO COM BARRAMENTO TRIFASICO, DE EMBUTIR, EM CHAPA DE ACO GALVANIZADO, PARA 48 DISJUNTORES DIN, 100 A (UN)</w:t>
      </w:r>
    </w:p>
    <w:p>
      <w:pPr>
        <w:ind w:left="566"/>
        <w:jc w:val="both"/>
      </w:pPr>
      <w:r>
        <w:rPr>
          <w:rFonts w:ascii="Arial" w:hAnsi="Arial"/>
          <w:sz w:val="20"/>
        </w:rPr>
        <w:t/>
      </w:r>
    </w:p>
    <w:p>
      <w:r>
        <w:rPr>
          <w:rFonts w:ascii="Arial" w:hAnsi="Arial"/>
          <w:b w:val="false"/>
          <w:sz w:val="20"/>
        </w:rPr>
        <w:t>11. Esquadria de Madeira</w:t>
      </w:r>
    </w:p>
    <w:p>
      <w:pPr>
        <w:ind w:left="566"/>
        <w:jc w:val="both"/>
      </w:pPr>
      <w:r>
        <w:rPr>
          <w:rFonts w:ascii="Arial" w:hAnsi="Arial"/>
          <w:sz w:val="20"/>
        </w:rPr>
        <w:t>a) Esquadrias de Madeira e Ferragens</w:t>
      </w:r>
    </w:p>
    <w:p>
      <w:pPr>
        <w:ind w:left="566"/>
        <w:jc w:val="both"/>
      </w:pPr>
      <w:r>
        <w:rPr>
          <w:rFonts w:ascii="Arial" w:hAnsi="Arial"/>
          <w:sz w:val="20"/>
        </w:rPr>
        <w:t/>
      </w:r>
    </w:p>
    <w:p>
      <w:pPr>
        <w:ind w:left="566"/>
        <w:jc w:val="both"/>
      </w:pPr>
      <w:r>
        <w:rPr>
          <w:rFonts w:ascii="Arial" w:hAnsi="Arial"/>
          <w:sz w:val="20"/>
        </w:rPr>
        <w:t>As portas deverão de espessura mínima de 35mm, encabeçadas com requadro de fechamento em madeira maciça.</w:t>
      </w:r>
    </w:p>
    <w:p>
      <w:pPr>
        <w:ind w:left="566"/>
        <w:jc w:val="both"/>
      </w:pPr>
      <w:r>
        <w:rPr>
          <w:rFonts w:ascii="Arial" w:hAnsi="Arial"/>
          <w:sz w:val="20"/>
        </w:rPr>
        <w:t>Na execução do serviço, a madeira deverá ser de boa qualidade, seca e isenta de defeitos, tais como rachaduras, nós, escoriações, empenamento, etc.</w:t>
      </w:r>
    </w:p>
    <w:p>
      <w:pPr>
        <w:ind w:left="566"/>
        <w:jc w:val="both"/>
      </w:pPr>
      <w:r>
        <w:rPr>
          <w:rFonts w:ascii="Arial" w:hAnsi="Arial"/>
          <w:sz w:val="20"/>
        </w:rPr>
        <w:t>As folhas respeitarão o padrão comercial: 82, 112 e etc.</w:t>
      </w:r>
    </w:p>
    <w:p>
      <w:pPr>
        <w:ind w:left="566"/>
        <w:jc w:val="both"/>
      </w:pPr>
      <w:r>
        <w:rPr>
          <w:rFonts w:ascii="Arial" w:hAnsi="Arial"/>
          <w:sz w:val="20"/>
        </w:rPr>
        <w:t>Toda madeira que for utilizada em qualquer fase da obra e no canteiro de obras deverá ser possuir certificação FSC (Forest StewardshipCouncil) ou Conselho de Manejo Florestal. A comprovação através de documentos e nota fiscal deverá ser entregue para a fiscalização juntamente com a medição.</w:t>
      </w:r>
    </w:p>
    <w:p>
      <w:pPr>
        <w:ind w:left="566"/>
        <w:jc w:val="both"/>
      </w:pPr>
      <w:r>
        <w:rPr>
          <w:rFonts w:ascii="Arial" w:hAnsi="Arial"/>
          <w:sz w:val="20"/>
        </w:rPr>
        <w:t>Todas as portas de madeira serão pintadas com esmalte sintético (livre de solvente) na cor branca.</w:t>
      </w:r>
    </w:p>
    <w:p>
      <w:pPr>
        <w:ind w:left="566"/>
        <w:jc w:val="both"/>
      </w:pPr>
      <w:r>
        <w:rPr>
          <w:rFonts w:ascii="Arial" w:hAnsi="Arial"/>
          <w:sz w:val="20"/>
        </w:rPr>
        <w:t>Portas com visores de vidro nos locais definidos em projeto arquitetônico deverão ter acabamento adequado, com encabeçamento, rebaixo e guarnição de madeira para a fixação dos vidros laminados.</w:t>
      </w:r>
    </w:p>
    <w:p>
      <w:pPr>
        <w:ind w:left="566"/>
        <w:jc w:val="both"/>
      </w:pPr>
      <w:r>
        <w:rPr>
          <w:rFonts w:ascii="Arial" w:hAnsi="Arial"/>
          <w:sz w:val="20"/>
        </w:rPr>
        <w:t>A ferragem para as portas de abrir deverão ser do tipo roseta, cromado.</w:t>
      </w:r>
    </w:p>
    <w:p>
      <w:pPr>
        <w:ind w:left="566"/>
        <w:jc w:val="both"/>
      </w:pPr>
      <w:r>
        <w:rPr>
          <w:rFonts w:ascii="Arial" w:hAnsi="Arial"/>
          <w:sz w:val="20"/>
        </w:rPr>
        <w:t>Serão todas em acabamento cromado. As ferragens não poderão receber pintura.</w:t>
      </w:r>
    </w:p>
    <w:p>
      <w:pPr>
        <w:ind w:left="566"/>
        <w:jc w:val="both"/>
      </w:pPr>
      <w:r>
        <w:rPr>
          <w:rFonts w:ascii="Arial" w:hAnsi="Arial"/>
          <w:sz w:val="20"/>
        </w:rPr>
        <w:t>As dobradiças deverão ser de latão e terão pino de bola de latão, para as portas pesadas terão arruela intermediária de desgaste.</w:t>
      </w:r>
    </w:p>
    <w:p>
      <w:pPr>
        <w:ind w:left="566"/>
        <w:jc w:val="both"/>
      </w:pPr>
      <w:r>
        <w:rPr>
          <w:rFonts w:ascii="Arial" w:hAnsi="Arial"/>
          <w:sz w:val="20"/>
        </w:rPr>
        <w:t>As ferragens deverão ser executadas rigorosamente em perfeito acabamento, sem folgas ou emendas, nela inclusa seus rebaixos ou encaixes.</w:t>
      </w:r>
    </w:p>
    <w:p>
      <w:pPr>
        <w:ind w:left="566"/>
        <w:jc w:val="both"/>
      </w:pPr>
      <w:r>
        <w:rPr>
          <w:rFonts w:ascii="Arial" w:hAnsi="Arial"/>
          <w:sz w:val="20"/>
        </w:rPr>
        <w:t>Deverão ser verificadas as cargas das peças a serem fixadas pelas ferragens, principalmente as dobradiças, que deverão ser suficientemente robustas, de fôrma a suportarem com folga, o regime de trabalho a que venham a ser submetidas.</w:t>
      </w:r>
    </w:p>
    <w:p>
      <w:pPr>
        <w:ind w:left="566"/>
        <w:jc w:val="both"/>
      </w:pPr>
      <w:r>
        <w:rPr>
          <w:rFonts w:ascii="Arial" w:hAnsi="Arial"/>
          <w:sz w:val="20"/>
        </w:rPr>
        <w:t>Todas as chaves deverão possuir numeração correspondente às portas e serem fornecidas em duas vias.</w:t>
      </w:r>
    </w:p>
    <w:p>
      <w:pPr>
        <w:ind w:left="566"/>
        <w:jc w:val="both"/>
      </w:pPr>
      <w:r>
        <w:rPr>
          <w:rFonts w:ascii="Arial" w:hAnsi="Arial"/>
          <w:sz w:val="20"/>
        </w:rPr>
        <w:t>Os vidros utilizados nas esquadrias deverão obedecer a NBR 11706 e NBR 7199.</w:t>
      </w:r>
    </w:p>
    <w:p>
      <w:r>
        <w:rPr>
          <w:rFonts w:ascii="Arial" w:hAnsi="Arial"/>
          <w:b w:val="false"/>
          <w:sz w:val="20"/>
        </w:rPr>
        <w:t>11.1. I000904 - KIT PORTA PRONTA DE MADEIRA, FOLHA LEVE (NBR 15930) DE 80x210cm E=35mm NUCLEO COLMEIA, ESTRUTURA USINADA PARA FECHADURA, CAPA LISA EM HDF, ACABAMENTO EM PRIMER PARA PINTURA COM MARCO, ALIZARES E DOBRADICAS (UN)</w:t>
      </w:r>
    </w:p>
    <w:p>
      <w:pPr>
        <w:ind w:left="566"/>
        <w:jc w:val="both"/>
      </w:pPr>
      <w:r>
        <w:rPr>
          <w:rFonts w:ascii="Arial" w:hAnsi="Arial"/>
          <w:sz w:val="20"/>
        </w:rPr>
        <w:t/>
      </w:r>
    </w:p>
    <w:p>
      <w:r>
        <w:rPr>
          <w:rFonts w:ascii="Arial" w:hAnsi="Arial"/>
          <w:b w:val="false"/>
          <w:sz w:val="20"/>
        </w:rPr>
        <w:t>12. Serralheria</w:t>
      </w:r>
    </w:p>
    <w:p>
      <w:pPr>
        <w:ind w:left="566"/>
        <w:jc w:val="both"/>
      </w:pPr>
      <w:r>
        <w:rPr>
          <w:rFonts w:ascii="Arial" w:hAnsi="Arial"/>
          <w:sz w:val="20"/>
        </w:rPr>
        <w:t>a) Gradil</w:t>
      </w:r>
    </w:p>
    <w:p>
      <w:pPr>
        <w:ind w:left="566"/>
        <w:jc w:val="both"/>
      </w:pPr>
      <w:r>
        <w:rPr>
          <w:rFonts w:ascii="Arial" w:hAnsi="Arial"/>
          <w:sz w:val="20"/>
        </w:rPr>
        <w:t/>
      </w:r>
    </w:p>
    <w:p>
      <w:pPr>
        <w:ind w:left="566"/>
        <w:jc w:val="both"/>
      </w:pPr>
      <w:r>
        <w:rPr>
          <w:rFonts w:ascii="Arial" w:hAnsi="Arial"/>
          <w:sz w:val="20"/>
        </w:rPr>
        <w:t>Os gradis metálicos não contam com norma específica, no entanto, certos procedimentos usados na fabricação têm seus documentos técnicos. “É o caso da galvanização a fogo, que deve seguir as determinações da ABNT NBR 6323 — Galvanização por imersão a quente de produtos de aço e ferro fundido”, exemplifica Paola, lembrando que, para os materiais eletrofundidos, existem as publicações do American National Standards Institute (ANSI).</w:t>
      </w:r>
    </w:p>
    <w:p>
      <w:r>
        <w:rPr>
          <w:rFonts w:ascii="Arial" w:hAnsi="Arial"/>
          <w:b w:val="false"/>
          <w:sz w:val="20"/>
        </w:rPr>
        <w:t>12.1. 111040 - GRADIL EXTERNO DE PROTECAO EM FERRO (M2)</w:t>
      </w:r>
    </w:p>
    <w:p>
      <w:pPr>
        <w:ind w:left="566"/>
        <w:jc w:val="both"/>
      </w:pPr>
      <w:r>
        <w:rPr>
          <w:rFonts w:ascii="Arial" w:hAnsi="Arial"/>
          <w:sz w:val="20"/>
        </w:rPr>
        <w:t/>
      </w:r>
    </w:p>
    <w:p>
      <w:r>
        <w:rPr>
          <w:rFonts w:ascii="Arial" w:hAnsi="Arial"/>
          <w:b w:val="false"/>
          <w:sz w:val="20"/>
        </w:rPr>
        <w:t>12.2. 100701 - PORTA DE FERRO, DE ABRIR, TIPO GRADE COM CHAPA, COM GUARNIÇÕES. AF_12/2019 (M2)</w:t>
      </w:r>
    </w:p>
    <w:p>
      <w:pPr>
        <w:ind w:left="566"/>
        <w:jc w:val="both"/>
      </w:pPr>
      <w:r>
        <w:rPr>
          <w:rFonts w:ascii="Arial" w:hAnsi="Arial"/>
          <w:sz w:val="20"/>
        </w:rPr>
        <w:t/>
      </w:r>
    </w:p>
    <w:p>
      <w:r>
        <w:rPr>
          <w:rFonts w:ascii="Arial" w:hAnsi="Arial"/>
          <w:b w:val="false"/>
          <w:sz w:val="20"/>
        </w:rPr>
        <w:t>13. Revestimentos</w:t>
      </w:r>
    </w:p>
    <w:p>
      <w:pPr>
        <w:ind w:left="566"/>
        <w:jc w:val="both"/>
      </w:pPr>
      <w:r>
        <w:rPr>
          <w:rFonts w:ascii="Arial" w:hAnsi="Arial"/>
          <w:sz w:val="20"/>
        </w:rPr>
        <w:t>a) Revestimentos em paredes internas</w:t>
      </w:r>
    </w:p>
    <w:p>
      <w:pPr>
        <w:ind w:left="566"/>
        <w:jc w:val="both"/>
      </w:pPr>
      <w:r>
        <w:rPr>
          <w:rFonts w:ascii="Arial" w:hAnsi="Arial"/>
          <w:sz w:val="20"/>
        </w:rPr>
        <w:t/>
      </w:r>
    </w:p>
    <w:p>
      <w:pPr>
        <w:ind w:left="566"/>
        <w:jc w:val="both"/>
      </w:pPr>
      <w:r>
        <w:rPr>
          <w:rFonts w:ascii="Arial" w:hAnsi="Arial"/>
          <w:sz w:val="20"/>
        </w:rPr>
        <w:t>O revestimento em placas cerâmicas 15x15cm, linha branco retificado, brilhante, junta de 1mm, espessura 8,2mm, assentadas com argamassa, cor branco, será aplicado nas paredes do piso até forro, serão de primeira qualidade (Classe A), apresentando esmalte liso, vitrificação homogênea e coloração perfeitamente uniforme, dureza e sonoridade características e resistência suficientes, totalmente isentos de qualquer imperfeição, de padronagem especificada em projeto, com rejunte em epóxi em cor branca.</w:t>
      </w:r>
    </w:p>
    <w:p>
      <w:pPr>
        <w:ind w:left="566"/>
        <w:jc w:val="both"/>
      </w:pPr>
      <w:r>
        <w:rPr>
          <w:rFonts w:ascii="Arial" w:hAnsi="Arial"/>
          <w:sz w:val="20"/>
        </w:rPr>
        <w:t>Na área de escovação, em alguns lavatórios e bancadas (ver detalhes) será utilizado três fiadas do revestimento do mesmo revestimento cerâmico 15x15cm.</w:t>
      </w:r>
    </w:p>
    <w:p>
      <w:pPr>
        <w:ind w:left="566"/>
        <w:jc w:val="both"/>
      </w:pPr>
      <w:r>
        <w:rPr>
          <w:rFonts w:ascii="Arial" w:hAnsi="Arial"/>
          <w:sz w:val="20"/>
        </w:rPr>
        <w:t>Após a execução da alvenaria, efetua-se o tamponamento dos orifícios existentes na superfície, especialmente os decorrentes da colocação de tijolos ou lajotas com os furos no sentido da espessura da parede.</w:t>
      </w:r>
    </w:p>
    <w:p>
      <w:pPr>
        <w:ind w:left="566"/>
        <w:jc w:val="both"/>
      </w:pPr>
      <w:r>
        <w:rPr>
          <w:rFonts w:ascii="Arial" w:hAnsi="Arial"/>
          <w:sz w:val="20"/>
        </w:rPr>
        <w:t>Concluída a operação de tamponamento, será procedida a verificação do desempeno das superfícies, deixando "guias" para que se obtenha, após a conclusão do revestimento de azulejos ou de ladrilhos, superfície perfeitamente desempenada, no esquadro e no prumo.</w:t>
      </w:r>
    </w:p>
    <w:p>
      <w:pPr>
        <w:ind w:left="566"/>
        <w:jc w:val="both"/>
      </w:pPr>
      <w:r>
        <w:rPr>
          <w:rFonts w:ascii="Arial" w:hAnsi="Arial"/>
          <w:sz w:val="20"/>
        </w:rPr>
        <w:t>O assentamento será procedido a seco, com emprego de argamassa de alta adesividade, o que dispensa a operação de molhar as superfícies do emboço e do azulejo ou ladrilho.</w:t>
      </w:r>
    </w:p>
    <w:p>
      <w:pPr>
        <w:ind w:left="566"/>
        <w:jc w:val="both"/>
      </w:pPr>
      <w:r>
        <w:rPr>
          <w:rFonts w:ascii="Arial" w:hAnsi="Arial"/>
          <w:sz w:val="20"/>
        </w:rPr>
        <w:t>As juntas serão em material epóxi (com índice de absorção de água inferior a 4%) e corridas e, rigorosamente, dentro de nível e prumo, a espessura das juntas será de 2mm.</w:t>
      </w:r>
    </w:p>
    <w:p>
      <w:pPr>
        <w:ind w:left="566"/>
        <w:jc w:val="both"/>
      </w:pPr>
      <w:r>
        <w:rPr>
          <w:rFonts w:ascii="Arial" w:hAnsi="Arial"/>
          <w:sz w:val="20"/>
        </w:rPr>
        <w:t>Decorridos 72 horas do assentamento, inicia-se a operação do rejuntamento, o que será efetuado com pasta de cimento branco e pó de mármore no traço volumétrico de 1:4. A proporção desse produto não poderá ser superior a 20% do volume de cimento.</w:t>
      </w:r>
    </w:p>
    <w:p>
      <w:pPr>
        <w:ind w:left="566"/>
        <w:jc w:val="both"/>
      </w:pPr>
      <w:r>
        <w:rPr>
          <w:rFonts w:ascii="Arial" w:hAnsi="Arial"/>
          <w:sz w:val="20"/>
        </w:rPr>
        <w:t>Quando necessário, os cortes e os furos das cerâmicas só poderão ser feitos com equipamentos próprio para essa finalidade, não se admitindo o processo manual.</w:t>
      </w:r>
    </w:p>
    <w:p>
      <w:pPr>
        <w:ind w:left="566"/>
        <w:jc w:val="both"/>
      </w:pPr>
      <w:r>
        <w:rPr>
          <w:rFonts w:ascii="Arial" w:hAnsi="Arial"/>
          <w:sz w:val="20"/>
        </w:rPr>
        <w:t>Os cortes e furos deverão ser preenchidos com o mesmo material utilizado para o rejuntamento.</w:t>
      </w:r>
    </w:p>
    <w:p>
      <w:pPr>
        <w:ind w:left="566"/>
        <w:jc w:val="both"/>
      </w:pPr>
      <w:r>
        <w:rPr>
          <w:rFonts w:ascii="Arial" w:hAnsi="Arial"/>
          <w:sz w:val="20"/>
        </w:rPr>
        <w:t>As cerâmicas deverão ser assentadas com argamassa pronta.</w:t>
      </w:r>
    </w:p>
    <w:p>
      <w:pPr>
        <w:ind w:left="566"/>
        <w:jc w:val="both"/>
      </w:pPr>
      <w:r>
        <w:rPr>
          <w:rFonts w:ascii="Arial" w:hAnsi="Arial"/>
          <w:sz w:val="20"/>
        </w:rPr>
        <w:t>No acabamento das quinas, serão utilizadas cantoneiras em alumínio em barras de 3 metros de comprimento, com 1 mm de espessura, peso 0,210 kg, coladas na cerâmica, fôrma de L, largura 12,7 mm.</w:t>
      </w:r>
    </w:p>
    <w:p>
      <w:r>
        <w:rPr>
          <w:rFonts w:ascii="Arial" w:hAnsi="Arial"/>
          <w:b w:val="false"/>
          <w:sz w:val="20"/>
        </w:rPr>
        <w:t>13.1. 14.05.34 - REBOCO COM ARGAMASSA 1:4 (M2)</w:t>
      </w:r>
    </w:p>
    <w:p>
      <w:pPr>
        <w:ind w:left="566"/>
        <w:jc w:val="both"/>
      </w:pPr>
      <w:r>
        <w:rPr>
          <w:rFonts w:ascii="Arial" w:hAnsi="Arial"/>
          <w:sz w:val="20"/>
        </w:rPr>
        <w:t/>
      </w:r>
    </w:p>
    <w:p>
      <w:r>
        <w:rPr>
          <w:rFonts w:ascii="Arial" w:hAnsi="Arial"/>
          <w:b w:val="false"/>
          <w:sz w:val="20"/>
        </w:rPr>
        <w:t>13.2. 14.05.21 - EMBOÇO COM ARGAMASSA 1:6 CIMENTO E AREIA (M2)</w:t>
      </w:r>
    </w:p>
    <w:p>
      <w:pPr>
        <w:ind w:left="566"/>
        <w:jc w:val="both"/>
      </w:pPr>
      <w:r>
        <w:rPr>
          <w:rFonts w:ascii="Arial" w:hAnsi="Arial"/>
          <w:sz w:val="20"/>
        </w:rPr>
        <w:t/>
      </w:r>
    </w:p>
    <w:p>
      <w:r>
        <w:rPr>
          <w:rFonts w:ascii="Arial" w:hAnsi="Arial"/>
          <w:b w:val="false"/>
          <w:sz w:val="20"/>
        </w:rPr>
        <w:t>13.3. 14.15.05 - BRANCO 15X15 CM, EXTRA (M2)</w:t>
      </w:r>
    </w:p>
    <w:p>
      <w:pPr>
        <w:ind w:left="566"/>
        <w:jc w:val="both"/>
      </w:pPr>
      <w:r>
        <w:rPr>
          <w:rFonts w:ascii="Arial" w:hAnsi="Arial"/>
          <w:sz w:val="20"/>
        </w:rPr>
        <w:t/>
      </w:r>
    </w:p>
    <w:p>
      <w:r>
        <w:rPr>
          <w:rFonts w:ascii="Arial" w:hAnsi="Arial"/>
          <w:b w:val="false"/>
          <w:sz w:val="20"/>
        </w:rPr>
        <w:t>14. Pisos, Rodapés, Soleiras e Peitoris</w:t>
      </w:r>
    </w:p>
    <w:p>
      <w:pPr>
        <w:ind w:left="566"/>
        <w:jc w:val="both"/>
      </w:pPr>
      <w:r>
        <w:rPr>
          <w:rFonts w:ascii="Arial" w:hAnsi="Arial"/>
          <w:sz w:val="20"/>
        </w:rPr>
        <w:t>a) Lastro Contrapiso</w:t>
      </w:r>
    </w:p>
    <w:p>
      <w:pPr>
        <w:ind w:left="566"/>
        <w:jc w:val="both"/>
      </w:pPr>
      <w:r>
        <w:rPr>
          <w:rFonts w:ascii="Arial" w:hAnsi="Arial"/>
          <w:sz w:val="20"/>
        </w:rPr>
        <w:t/>
      </w:r>
    </w:p>
    <w:p>
      <w:pPr>
        <w:ind w:left="566"/>
        <w:jc w:val="both"/>
      </w:pPr>
      <w:r>
        <w:rPr>
          <w:rFonts w:ascii="Arial" w:hAnsi="Arial"/>
          <w:sz w:val="20"/>
        </w:rPr>
        <w:t>Após a execução das cintas e blocos, e antes da execução dos pilares, paredes ou pisos, será executado o lastro de contrapiso, com impermeabilizante e 8 (oito) centímetros de espessura.</w:t>
      </w:r>
    </w:p>
    <w:p>
      <w:pPr>
        <w:ind w:left="566"/>
        <w:jc w:val="both"/>
      </w:pPr>
      <w:r>
        <w:rPr>
          <w:rFonts w:ascii="Arial" w:hAnsi="Arial"/>
          <w:sz w:val="20"/>
        </w:rPr>
        <w:t>O lastro de contrapiso do térreo ou subsolo terá um consumo de concreto mínimo de 350 kg de cimento por m3 de concreto, o agregado máximo de brita número 2 e SIKA 1, no traço 1:12 (SIKA 1 – ÁGUA); com resistência mínima a compressão de 250 Kgf/cm2.</w:t>
      </w:r>
    </w:p>
    <w:p>
      <w:pPr>
        <w:ind w:left="566"/>
        <w:jc w:val="both"/>
      </w:pPr>
      <w:r>
        <w:rPr>
          <w:rFonts w:ascii="Arial" w:hAnsi="Arial"/>
          <w:sz w:val="20"/>
        </w:rPr>
        <w:t>Os lastros serão executados somente depois que o terreno estiver perfeitamente nivelado, molhado, convenientemente apiloado com maço de 30 kg e que todas as canalizações que devam passar sob o piso estejam colocadas.</w:t>
      </w:r>
    </w:p>
    <w:p>
      <w:pPr>
        <w:ind w:left="566"/>
        <w:jc w:val="both"/>
      </w:pPr>
      <w:r>
        <w:rPr>
          <w:rFonts w:ascii="Arial" w:hAnsi="Arial"/>
          <w:sz w:val="20"/>
        </w:rPr>
        <w:t>É imprescindível manter o contrapiso molhado e abrigado do sol, frio ou corrente de ar, por um período mínimo de 8 dias para que cure.</w:t>
      </w:r>
    </w:p>
    <w:p>
      <w:pPr>
        <w:ind w:left="566"/>
        <w:jc w:val="both"/>
      </w:pPr>
      <w:r>
        <w:rPr>
          <w:rFonts w:ascii="Arial" w:hAnsi="Arial"/>
          <w:sz w:val="20"/>
        </w:rPr>
        <w:t>Todos os pisos terão declividade de 1% no mínimo, em direção ao ralo ou porta externa, para o perfeito escoamento de água.</w:t>
      </w:r>
    </w:p>
    <w:p>
      <w:pPr>
        <w:ind w:left="566"/>
        <w:jc w:val="both"/>
      </w:pPr>
      <w:r>
        <w:rPr>
          <w:rFonts w:ascii="Arial" w:hAnsi="Arial"/>
          <w:sz w:val="20"/>
        </w:rPr>
        <w:t>As copas, os banheiros, os boxes dos chuveiros, e etc. terão seus pisos com caimento para os ralos.</w:t>
      </w:r>
    </w:p>
    <w:p>
      <w:pPr>
        <w:ind w:left="566"/>
        <w:jc w:val="both"/>
      </w:pPr>
      <w:r>
        <w:rPr>
          <w:rFonts w:ascii="Arial" w:hAnsi="Arial"/>
          <w:sz w:val="20"/>
        </w:rPr>
        <w:t>A argamassa de regularização será sarrafeada e desempenada, a fim de proporcionar um acabamento sem depressões ou ondulações.</w:t>
      </w:r>
    </w:p>
    <w:p>
      <w:pPr>
        <w:ind w:left="566"/>
        <w:jc w:val="both"/>
      </w:pPr>
      <w:r>
        <w:rPr>
          <w:rFonts w:ascii="Arial" w:hAnsi="Arial"/>
          <w:sz w:val="20"/>
        </w:rPr>
        <w:t/>
      </w:r>
    </w:p>
    <w:p>
      <w:pPr>
        <w:ind w:left="566"/>
        <w:jc w:val="both"/>
      </w:pPr>
      <w:r>
        <w:rPr>
          <w:rFonts w:ascii="Arial" w:hAnsi="Arial"/>
          <w:sz w:val="20"/>
        </w:rPr>
        <w:t>b) Juntas de Dilatação</w:t>
      </w:r>
    </w:p>
    <w:p>
      <w:pPr>
        <w:ind w:left="566"/>
        <w:jc w:val="both"/>
      </w:pPr>
      <w:r>
        <w:rPr>
          <w:rFonts w:ascii="Arial" w:hAnsi="Arial"/>
          <w:sz w:val="20"/>
        </w:rPr>
        <w:t/>
      </w:r>
    </w:p>
    <w:p>
      <w:pPr>
        <w:ind w:left="566"/>
        <w:jc w:val="both"/>
      </w:pPr>
      <w:r>
        <w:rPr>
          <w:rFonts w:ascii="Arial" w:hAnsi="Arial"/>
          <w:sz w:val="20"/>
        </w:rPr>
        <w:t>As juntas de dilatação da estrutura quando necessária deverão ter mástique de poliuretano.</w:t>
      </w:r>
    </w:p>
    <w:p>
      <w:pPr>
        <w:ind w:left="566"/>
        <w:jc w:val="both"/>
      </w:pPr>
      <w:r>
        <w:rPr>
          <w:rFonts w:ascii="Arial" w:hAnsi="Arial"/>
          <w:sz w:val="20"/>
        </w:rPr>
        <w:t>Antes da aplicação do selante é recomendável utilizar um limitador de superfície para fixar os tamanhos de aplicação do material selante e economizar no uso do material de preenchimento. Esse limitador deverá ser flexível de preferência para não influenciar na junta.</w:t>
      </w:r>
    </w:p>
    <w:p>
      <w:pPr>
        <w:ind w:left="566"/>
        <w:jc w:val="both"/>
      </w:pPr>
      <w:r>
        <w:rPr>
          <w:rFonts w:ascii="Arial" w:hAnsi="Arial"/>
          <w:sz w:val="20"/>
        </w:rPr>
        <w:t>Limpeza da superfície:</w:t>
      </w:r>
    </w:p>
    <w:p>
      <w:pPr>
        <w:ind w:left="566"/>
        <w:jc w:val="both"/>
      </w:pPr>
      <w:r>
        <w:rPr>
          <w:rFonts w:ascii="Arial" w:hAnsi="Arial"/>
          <w:sz w:val="20"/>
        </w:rPr>
        <w:t>A superfície deve ser limpa, seca, isenta de óleos, graxas e outros contaminantes;</w:t>
      </w:r>
    </w:p>
    <w:p>
      <w:pPr>
        <w:ind w:left="566"/>
        <w:jc w:val="both"/>
      </w:pPr>
      <w:r>
        <w:rPr>
          <w:rFonts w:ascii="Arial" w:hAnsi="Arial"/>
          <w:sz w:val="20"/>
        </w:rPr>
        <w:t>Caso existam imperfeições, como quebra de bordas, as mesmas deverão ser recuperadas;</w:t>
      </w:r>
    </w:p>
    <w:p>
      <w:pPr>
        <w:ind w:left="566"/>
        <w:jc w:val="both"/>
      </w:pPr>
      <w:r>
        <w:rPr>
          <w:rFonts w:ascii="Arial" w:hAnsi="Arial"/>
          <w:sz w:val="20"/>
        </w:rPr>
        <w:t>Colocar fita crepe nas extremidades da junta;As juntas deverão possuir seções mínimas de 0,5 x 1,0cm ou até 1,0 x 1,0cm;</w:t>
      </w:r>
    </w:p>
    <w:p>
      <w:pPr>
        <w:ind w:left="566"/>
        <w:jc w:val="both"/>
      </w:pPr>
      <w:r>
        <w:rPr>
          <w:rFonts w:ascii="Arial" w:hAnsi="Arial"/>
          <w:sz w:val="20"/>
        </w:rPr>
        <w:t>Colocar um limitador de superfície (com várias dimensões) para limitar a superfície nas dimensões mínimas acima;</w:t>
      </w:r>
    </w:p>
    <w:p>
      <w:pPr>
        <w:ind w:left="566"/>
        <w:jc w:val="both"/>
      </w:pPr>
      <w:r>
        <w:rPr>
          <w:rFonts w:ascii="Arial" w:hAnsi="Arial"/>
          <w:sz w:val="20"/>
        </w:rPr>
        <w:t>O limitador deverá entrar de fôrma justa no interior da junta;</w:t>
      </w:r>
    </w:p>
    <w:p>
      <w:pPr>
        <w:ind w:left="566"/>
        <w:jc w:val="both"/>
      </w:pPr>
      <w:r>
        <w:rPr>
          <w:rFonts w:ascii="Arial" w:hAnsi="Arial"/>
          <w:sz w:val="20"/>
        </w:rPr>
        <w:t>Cortar a ponta do mástique conforme o tamanho da junta;</w:t>
      </w:r>
    </w:p>
    <w:p>
      <w:pPr>
        <w:ind w:left="566"/>
        <w:jc w:val="both"/>
      </w:pPr>
      <w:r>
        <w:rPr>
          <w:rFonts w:ascii="Arial" w:hAnsi="Arial"/>
          <w:sz w:val="20"/>
        </w:rPr>
        <w:t>Colocar o tubo numa pistola manual e aplicar numa posição de 45º em fôrma de compressão;</w:t>
      </w:r>
    </w:p>
    <w:p>
      <w:pPr>
        <w:ind w:left="566"/>
        <w:jc w:val="both"/>
      </w:pPr>
      <w:r>
        <w:rPr>
          <w:rFonts w:ascii="Arial" w:hAnsi="Arial"/>
          <w:sz w:val="20"/>
        </w:rPr>
        <w:t>O acabamento deverá ser alisado para tal acabamento deve ser utilizado espátula ou até mesmo algum produto vegetal com amido, como pôr exemplo a batata, pois a mesma não adere ao poliuretano, facilitando o acabamento.</w:t>
      </w:r>
    </w:p>
    <w:p>
      <w:pPr>
        <w:ind w:left="566"/>
        <w:jc w:val="both"/>
      </w:pPr>
      <w:r>
        <w:rPr>
          <w:rFonts w:ascii="Arial" w:hAnsi="Arial"/>
          <w:sz w:val="20"/>
        </w:rPr>
        <w:t/>
      </w:r>
    </w:p>
    <w:p>
      <w:pPr>
        <w:ind w:left="566"/>
        <w:jc w:val="both"/>
      </w:pPr>
      <w:r>
        <w:rPr>
          <w:rFonts w:ascii="Arial" w:hAnsi="Arial"/>
          <w:sz w:val="20"/>
        </w:rPr>
        <w:t>c) Piso Cerâmico</w:t>
      </w:r>
    </w:p>
    <w:p>
      <w:pPr>
        <w:ind w:left="566"/>
        <w:jc w:val="both"/>
      </w:pPr>
      <w:r>
        <w:rPr>
          <w:rFonts w:ascii="Arial" w:hAnsi="Arial"/>
          <w:sz w:val="20"/>
        </w:rPr>
        <w:t/>
      </w:r>
    </w:p>
    <w:p>
      <w:pPr>
        <w:ind w:left="566"/>
        <w:jc w:val="both"/>
      </w:pPr>
      <w:r>
        <w:rPr>
          <w:rFonts w:ascii="Arial" w:hAnsi="Arial"/>
          <w:sz w:val="20"/>
        </w:rPr>
        <w:t>Utilizado em todos os ambientes o piso cerâmico acetinado retificado 45x45cm, PEI 5, cor cinza claro, com absorção de água inferior à 0,5%, resistente à produtos químicos GA, coeficiente de atrito dinâmico molhado menor que 0,4, antiderrapante,cor cinza claro e assentado com argamassa colante.</w:t>
      </w:r>
    </w:p>
    <w:p>
      <w:pPr>
        <w:ind w:left="566"/>
        <w:jc w:val="both"/>
      </w:pPr>
      <w:r>
        <w:rPr>
          <w:rFonts w:ascii="Arial" w:hAnsi="Arial"/>
          <w:sz w:val="20"/>
        </w:rPr>
        <w:t>Todas as juntas deverão ser em material epóxi, cor cinza, (com índice de absorção de água inferior a 4%) estar perfeitamente alinhadas e de espessuras uniforme, as quais poderão exceder a l,5 mm;</w:t>
      </w:r>
    </w:p>
    <w:p>
      <w:pPr>
        <w:ind w:left="566"/>
        <w:jc w:val="both"/>
      </w:pPr>
      <w:r>
        <w:rPr>
          <w:rFonts w:ascii="Arial" w:hAnsi="Arial"/>
          <w:sz w:val="20"/>
        </w:rPr>
        <w:t>Para preparação da base, verificar se a base está curada há mais de 14 dias, limpa, seca e plana e que tenham sido efetuadas todas as retrações próprias do cimento e estabilizadas as possíveis fissuras, e, se necessário, nivelá-la.</w:t>
      </w:r>
    </w:p>
    <w:p>
      <w:pPr>
        <w:ind w:left="566"/>
        <w:jc w:val="both"/>
      </w:pPr>
      <w:r>
        <w:rPr>
          <w:rFonts w:ascii="Arial" w:hAnsi="Arial"/>
          <w:sz w:val="20"/>
        </w:rPr>
        <w:t>Respeitar e tratar as juntas estruturais, devendo rejuntá-las com materiais de elasticidade permanente; realizar uma junta perimetral para evitar tensões entre o pavimento e o revestimento; e efetuar juntas de dilatação conforme projeto do responsável técnico;</w:t>
      </w:r>
    </w:p>
    <w:p>
      <w:pPr>
        <w:ind w:left="566"/>
        <w:jc w:val="both"/>
      </w:pPr>
      <w:r>
        <w:rPr>
          <w:rFonts w:ascii="Arial" w:hAnsi="Arial"/>
          <w:sz w:val="20"/>
        </w:rPr>
        <w:t>Na aplicação, utilizar espaçadores entre peças para manter seus alinhamentos;</w:t>
      </w:r>
    </w:p>
    <w:p>
      <w:pPr>
        <w:ind w:left="566"/>
        <w:jc w:val="both"/>
      </w:pPr>
      <w:r>
        <w:rPr>
          <w:rFonts w:ascii="Arial" w:hAnsi="Arial"/>
          <w:sz w:val="20"/>
        </w:rPr>
        <w:t>Rejuntar após 72 horas com um rejuntamento epóxi.</w:t>
      </w:r>
    </w:p>
    <w:p>
      <w:pPr>
        <w:ind w:left="566"/>
        <w:jc w:val="both"/>
      </w:pPr>
      <w:r>
        <w:rPr>
          <w:rFonts w:ascii="Arial" w:hAnsi="Arial"/>
          <w:sz w:val="20"/>
        </w:rPr>
        <w:t>Deixar as juntas entre peças de no mínimo 2 mm, observando sempre as indicações do fabricante;</w:t>
      </w:r>
    </w:p>
    <w:p>
      <w:pPr>
        <w:ind w:left="566"/>
        <w:jc w:val="both"/>
      </w:pPr>
      <w:r>
        <w:rPr>
          <w:rFonts w:ascii="Arial" w:hAnsi="Arial"/>
          <w:sz w:val="20"/>
        </w:rPr>
        <w:t>Não será permitida a passagem sobre a pavimentação dentro de três dias do seu assentamento;</w:t>
      </w:r>
    </w:p>
    <w:p>
      <w:pPr>
        <w:ind w:left="566"/>
        <w:jc w:val="both"/>
      </w:pPr>
      <w:r>
        <w:rPr>
          <w:rFonts w:ascii="Arial" w:hAnsi="Arial"/>
          <w:sz w:val="20"/>
        </w:rPr>
        <w:t>A pavimentação será convenientemente protegida com camada de areia, tábuas ou outro processo, durante a construção;</w:t>
      </w:r>
    </w:p>
    <w:p>
      <w:pPr>
        <w:ind w:left="566"/>
        <w:jc w:val="both"/>
      </w:pPr>
      <w:r>
        <w:rPr>
          <w:rFonts w:ascii="Arial" w:hAnsi="Arial"/>
          <w:sz w:val="20"/>
        </w:rPr>
        <w:t>Não será tolerado o assentamento de peças rachadas, emendadas, com retoques visíveis de massa, com veios capazes de comprometer seu aspecto, durabilidade e resistência ou com quaisquer outros defeitos.</w:t>
      </w:r>
    </w:p>
    <w:p>
      <w:pPr>
        <w:ind w:left="566"/>
        <w:jc w:val="both"/>
      </w:pPr>
      <w:r>
        <w:rPr>
          <w:rFonts w:ascii="Arial" w:hAnsi="Arial"/>
          <w:sz w:val="20"/>
        </w:rPr>
        <w:t>Deverão ser previstas juntas de trabalho ou juntas de movimentação executadas seccionando-se toda ou parte da espessura do substrato e preenchendo-se este espaço aberto com material elastomérico como selante, que não deve preencher todo o espaço deixado pelo seccionamento do revestimento, sendo necessário utilizar material de enchimento que deve ser colocado no fundo da junta.</w:t>
      </w:r>
    </w:p>
    <w:p>
      <w:pPr>
        <w:ind w:left="566"/>
        <w:jc w:val="both"/>
      </w:pPr>
      <w:r>
        <w:rPr>
          <w:rFonts w:ascii="Arial" w:hAnsi="Arial"/>
          <w:sz w:val="20"/>
        </w:rPr>
        <w:t>As juntas do revestimento deverão respeitar a posição e abertura das juntas estruturais permitindo uma defôrmação igual àquela prevista no projeto estrutural do edifício e indicada em projeto de paginação de piso, devendo, caso necessário, serem também preenchidas com material elastomérico como selante com material de enchimento no fundo da junta.</w:t>
      </w:r>
    </w:p>
    <w:p>
      <w:pPr>
        <w:ind w:left="566"/>
        <w:jc w:val="both"/>
      </w:pPr>
      <w:r>
        <w:rPr>
          <w:rFonts w:ascii="Arial" w:hAnsi="Arial"/>
          <w:sz w:val="20"/>
        </w:rPr>
        <w:t>Caberá a Contratada minimizar ao máximo as variações de tamanho e tonalidade especificadas em relação às cores existentes buscando sua aproximação evitando assim caracterizar diferentes cores no piso.</w:t>
      </w:r>
    </w:p>
    <w:p>
      <w:pPr>
        <w:ind w:left="566"/>
        <w:jc w:val="both"/>
      </w:pPr>
      <w:r>
        <w:rPr>
          <w:rFonts w:ascii="Arial" w:hAnsi="Arial"/>
          <w:sz w:val="20"/>
        </w:rPr>
        <w:t/>
      </w:r>
    </w:p>
    <w:p>
      <w:pPr>
        <w:ind w:left="566"/>
        <w:jc w:val="both"/>
      </w:pPr>
      <w:r>
        <w:rPr>
          <w:rFonts w:ascii="Arial" w:hAnsi="Arial"/>
          <w:sz w:val="20"/>
        </w:rPr>
        <w:t>d) Rodapé Cerâmico</w:t>
      </w:r>
    </w:p>
    <w:p>
      <w:pPr>
        <w:ind w:left="566"/>
        <w:jc w:val="both"/>
      </w:pPr>
      <w:r>
        <w:rPr>
          <w:rFonts w:ascii="Arial" w:hAnsi="Arial"/>
          <w:sz w:val="20"/>
        </w:rPr>
        <w:t/>
      </w:r>
    </w:p>
    <w:p>
      <w:pPr>
        <w:ind w:left="566"/>
        <w:jc w:val="both"/>
      </w:pPr>
      <w:r>
        <w:rPr>
          <w:rFonts w:ascii="Arial" w:hAnsi="Arial"/>
          <w:sz w:val="20"/>
        </w:rPr>
        <w:t>Os rodapés serão confeccionados com as placas cerâmicas descritas no item anterior, observando-se os mesmos cuidados executivos, com altura de 10 cm (embutido na alvenaria).</w:t>
      </w:r>
    </w:p>
    <w:p>
      <w:pPr>
        <w:ind w:left="566"/>
        <w:jc w:val="both"/>
      </w:pPr>
      <w:r>
        <w:rPr>
          <w:rFonts w:ascii="Arial" w:hAnsi="Arial"/>
          <w:sz w:val="20"/>
        </w:rPr>
        <w:t/>
      </w:r>
    </w:p>
    <w:p>
      <w:pPr>
        <w:ind w:left="566"/>
        <w:jc w:val="both"/>
      </w:pPr>
      <w:r>
        <w:rPr>
          <w:rFonts w:ascii="Arial" w:hAnsi="Arial"/>
          <w:sz w:val="20"/>
        </w:rPr>
        <w:t>e) Soleiras/Pingadeiras</w:t>
      </w:r>
    </w:p>
    <w:p>
      <w:pPr>
        <w:ind w:left="566"/>
        <w:jc w:val="both"/>
      </w:pPr>
      <w:r>
        <w:rPr>
          <w:rFonts w:ascii="Arial" w:hAnsi="Arial"/>
          <w:sz w:val="20"/>
        </w:rPr>
        <w:t/>
      </w:r>
    </w:p>
    <w:p>
      <w:pPr>
        <w:ind w:left="566"/>
        <w:jc w:val="both"/>
      </w:pPr>
      <w:r>
        <w:rPr>
          <w:rFonts w:ascii="Arial" w:hAnsi="Arial"/>
          <w:sz w:val="20"/>
        </w:rPr>
        <w:t>As soleiras e pingadeiras deverão ser em granito cinza, polido e impermeabilizado, com espessura mínima de 2cm, nas dimensões exatas dos vãos.</w:t>
      </w:r>
    </w:p>
    <w:p>
      <w:pPr>
        <w:ind w:left="566"/>
        <w:jc w:val="both"/>
      </w:pPr>
      <w:r>
        <w:rPr>
          <w:rFonts w:ascii="Arial" w:hAnsi="Arial"/>
          <w:sz w:val="20"/>
        </w:rPr>
        <w:t>Os rodapés deverão ser dos mesmos materiais que estiver especificado o piso do ambiente (ver detalhes);A altura será 10cm.</w:t>
      </w:r>
    </w:p>
    <w:p>
      <w:r>
        <w:rPr>
          <w:rFonts w:ascii="Arial" w:hAnsi="Arial"/>
          <w:b w:val="false"/>
          <w:sz w:val="20"/>
        </w:rPr>
        <w:t>14.1. 15.17.22 - PEI-5 45X45CM CARGO PLUS COR GRAY/WHITE ELIANE/EQUIVALENTE (M2)</w:t>
      </w:r>
    </w:p>
    <w:p>
      <w:pPr>
        <w:ind w:left="566"/>
        <w:jc w:val="both"/>
      </w:pPr>
      <w:r>
        <w:rPr>
          <w:rFonts w:ascii="Arial" w:hAnsi="Arial"/>
          <w:sz w:val="20"/>
        </w:rPr>
        <w:t/>
      </w:r>
    </w:p>
    <w:p>
      <w:r>
        <w:rPr>
          <w:rFonts w:ascii="Arial" w:hAnsi="Arial"/>
          <w:b w:val="false"/>
          <w:sz w:val="20"/>
        </w:rPr>
        <w:t>14.2. 15.46.08 - MARMORE BRANCO, H= 7 CM (M)</w:t>
      </w:r>
    </w:p>
    <w:p>
      <w:pPr>
        <w:ind w:left="566"/>
        <w:jc w:val="both"/>
      </w:pPr>
      <w:r>
        <w:rPr>
          <w:rFonts w:ascii="Arial" w:hAnsi="Arial"/>
          <w:sz w:val="20"/>
        </w:rPr>
        <w:t/>
      </w:r>
    </w:p>
    <w:p>
      <w:r>
        <w:rPr>
          <w:rFonts w:ascii="Arial" w:hAnsi="Arial"/>
          <w:b w:val="false"/>
          <w:sz w:val="20"/>
        </w:rPr>
        <w:t>14.3. 15.54.07 - SOLEIRA DE GRANITO CINZA CORUMBA E= 2 CM (M2)</w:t>
      </w:r>
    </w:p>
    <w:p>
      <w:pPr>
        <w:ind w:left="566"/>
        <w:jc w:val="both"/>
      </w:pPr>
      <w:r>
        <w:rPr>
          <w:rFonts w:ascii="Arial" w:hAnsi="Arial"/>
          <w:sz w:val="20"/>
        </w:rPr>
        <w:t/>
      </w:r>
    </w:p>
    <w:p>
      <w:r>
        <w:rPr>
          <w:rFonts w:ascii="Arial" w:hAnsi="Arial"/>
          <w:b w:val="false"/>
          <w:sz w:val="20"/>
        </w:rPr>
        <w:t>14.4. 15.58.02 - PEITORIL DE MARMORE BRANCO, E= 2 CM (M2)</w:t>
      </w:r>
    </w:p>
    <w:p>
      <w:pPr>
        <w:ind w:left="566"/>
        <w:jc w:val="both"/>
      </w:pPr>
      <w:r>
        <w:rPr>
          <w:rFonts w:ascii="Arial" w:hAnsi="Arial"/>
          <w:sz w:val="20"/>
        </w:rPr>
        <w:t/>
      </w:r>
    </w:p>
    <w:p>
      <w:r>
        <w:rPr>
          <w:rFonts w:ascii="Arial" w:hAnsi="Arial"/>
          <w:b w:val="false"/>
          <w:sz w:val="20"/>
        </w:rPr>
        <w:t>15. Vidros e Espelhos</w:t>
      </w:r>
    </w:p>
    <w:p>
      <w:pPr>
        <w:ind w:left="566"/>
        <w:jc w:val="both"/>
      </w:pPr>
      <w:r>
        <w:rPr>
          <w:rFonts w:ascii="Arial" w:hAnsi="Arial"/>
          <w:sz w:val="20"/>
        </w:rPr>
        <w:t>a) Geral</w:t>
      </w:r>
    </w:p>
    <w:p>
      <w:pPr>
        <w:ind w:left="566"/>
        <w:jc w:val="both"/>
      </w:pPr>
      <w:r>
        <w:rPr>
          <w:rFonts w:ascii="Arial" w:hAnsi="Arial"/>
          <w:sz w:val="20"/>
        </w:rPr>
        <w:t/>
      </w:r>
    </w:p>
    <w:p>
      <w:pPr>
        <w:ind w:left="566"/>
        <w:jc w:val="both"/>
      </w:pPr>
      <w:r>
        <w:rPr>
          <w:rFonts w:ascii="Arial" w:hAnsi="Arial"/>
          <w:sz w:val="20"/>
        </w:rPr>
        <w:t>Nas esquadrias especificadas a utilização de vidro temperado, empregar vidro temperado, incolor e nos tamanhos e recortes indicados em projeto.</w:t>
      </w:r>
    </w:p>
    <w:p>
      <w:pPr>
        <w:ind w:left="566"/>
        <w:jc w:val="both"/>
      </w:pPr>
      <w:r>
        <w:rPr>
          <w:rFonts w:ascii="Arial" w:hAnsi="Arial"/>
          <w:sz w:val="20"/>
        </w:rPr>
        <w:t>As chapas serão inspecionadas no recebimento quanto à presença de bolhas, fissurações, manchas, riscos, empenamentos e defeitos de corte, e serão rejeitadas quando da ocorrência de qualquer desses defeitos; poderá ser escolhido o adequado acabamento das bordas (corte limpo, filetado, lapidado redondo, ou lapidado chanfrado). Aceitar-se-á variação dimensional de, no máximo 3,0 mm para maior ou para menor.</w:t>
      </w:r>
    </w:p>
    <w:p>
      <w:pPr>
        <w:ind w:left="566"/>
        <w:jc w:val="both"/>
      </w:pPr>
      <w:r>
        <w:rPr>
          <w:rFonts w:ascii="Arial" w:hAnsi="Arial"/>
          <w:sz w:val="20"/>
        </w:rPr>
        <w:t>Deverão, ainda, ser instalados nos respectivos caixilhos observando-se a folga entre a chapa de vidro e a parte interna, a qual deve ser aproximadamente 6,0 a 8,0 mm para cada lado.</w:t>
      </w:r>
    </w:p>
    <w:p>
      <w:pPr>
        <w:ind w:left="566"/>
        <w:jc w:val="both"/>
      </w:pPr>
      <w:r>
        <w:rPr>
          <w:rFonts w:ascii="Arial" w:hAnsi="Arial"/>
          <w:sz w:val="20"/>
        </w:rPr>
        <w:t>Seja vidro ou espelhos, ambos deverão ser certificados ISO por suas fornecedoras.</w:t>
      </w:r>
    </w:p>
    <w:p>
      <w:r>
        <w:rPr>
          <w:rFonts w:ascii="Arial" w:hAnsi="Arial"/>
          <w:b w:val="false"/>
          <w:sz w:val="20"/>
        </w:rPr>
        <w:t>15.1. 72119 - VIDRO TEMPERADO INCOLOR, ESPESSURA 8MM, FORNECIMENTO E INSTALACAO, INCLUSIVE MASSA PARA VEDACAO (M2)</w:t>
      </w:r>
    </w:p>
    <w:p>
      <w:pPr>
        <w:ind w:left="566"/>
        <w:jc w:val="both"/>
      </w:pPr>
      <w:r>
        <w:rPr>
          <w:rFonts w:ascii="Arial" w:hAnsi="Arial"/>
          <w:sz w:val="20"/>
        </w:rPr>
        <w:t/>
      </w:r>
    </w:p>
    <w:p>
      <w:r>
        <w:rPr>
          <w:rFonts w:ascii="Arial" w:hAnsi="Arial"/>
          <w:b w:val="false"/>
          <w:sz w:val="20"/>
        </w:rPr>
        <w:t>16. Pintura</w:t>
      </w:r>
    </w:p>
    <w:p>
      <w:pPr>
        <w:ind w:left="566"/>
        <w:jc w:val="both"/>
      </w:pPr>
      <w:r>
        <w:rPr>
          <w:rFonts w:ascii="Arial" w:hAnsi="Arial"/>
          <w:sz w:val="20"/>
        </w:rPr>
        <w:t>a) Pintura Interna</w:t>
      </w:r>
    </w:p>
    <w:p>
      <w:pPr>
        <w:ind w:left="566"/>
        <w:jc w:val="both"/>
      </w:pPr>
      <w:r>
        <w:rPr>
          <w:rFonts w:ascii="Arial" w:hAnsi="Arial"/>
          <w:sz w:val="20"/>
        </w:rPr>
        <w:t/>
      </w:r>
    </w:p>
    <w:p>
      <w:pPr>
        <w:ind w:left="566"/>
        <w:jc w:val="both"/>
      </w:pPr>
      <w:r>
        <w:rPr>
          <w:rFonts w:ascii="Arial" w:hAnsi="Arial"/>
          <w:sz w:val="20"/>
        </w:rPr>
        <w:t>Pintura acrílica semi-brilho sobre massa acrílica cor branco gelo.</w:t>
      </w:r>
    </w:p>
    <w:p>
      <w:pPr>
        <w:ind w:left="566"/>
        <w:jc w:val="both"/>
      </w:pPr>
      <w:r>
        <w:rPr>
          <w:rFonts w:ascii="Arial" w:hAnsi="Arial"/>
          <w:sz w:val="20"/>
        </w:rPr>
        <w:t>Pintura acrílica semi-brilho sobre massa acrílica cor Verde petróleo.</w:t>
      </w:r>
    </w:p>
    <w:p>
      <w:pPr>
        <w:ind w:left="566"/>
        <w:jc w:val="both"/>
      </w:pPr>
      <w:r>
        <w:rPr>
          <w:rFonts w:ascii="Arial" w:hAnsi="Arial"/>
          <w:sz w:val="20"/>
        </w:rPr>
        <w:t>Pintura acrílica semi-brilho sobre massa acrílica Branco Neve.</w:t>
      </w:r>
    </w:p>
    <w:p>
      <w:pPr>
        <w:ind w:left="566"/>
        <w:jc w:val="both"/>
      </w:pPr>
      <w:r>
        <w:rPr>
          <w:rFonts w:ascii="Arial" w:hAnsi="Arial"/>
          <w:sz w:val="20"/>
        </w:rPr>
        <w:t>A tinta utilizada deverá anteder a norma DIN 55649 ou outra norma de sustentabilidade; e deverá ser livre de solventes e odor, e ser de primeira linha.</w:t>
      </w:r>
    </w:p>
    <w:p>
      <w:pPr>
        <w:ind w:left="566"/>
        <w:jc w:val="both"/>
      </w:pPr>
      <w:r>
        <w:rPr>
          <w:rFonts w:ascii="Arial" w:hAnsi="Arial"/>
          <w:sz w:val="20"/>
        </w:rPr>
        <w:t>As superfícies a pintar serão cuidadosamente limpas e convenientemente preparadas para o tipo de pintura a que se destinam.</w:t>
      </w:r>
    </w:p>
    <w:p>
      <w:pPr>
        <w:ind w:left="566"/>
        <w:jc w:val="both"/>
      </w:pPr>
      <w:r>
        <w:rPr>
          <w:rFonts w:ascii="Arial" w:hAnsi="Arial"/>
          <w:sz w:val="20"/>
        </w:rPr>
        <w:t>A eliminação da poeira deverá ser completa, tomando-se precauções especiais contra o levantamento de pó durante os trabalhos até que as tintas sequem inteiramente.</w:t>
      </w:r>
    </w:p>
    <w:p>
      <w:pPr>
        <w:ind w:left="566"/>
        <w:jc w:val="both"/>
      </w:pPr>
      <w:r>
        <w:rPr>
          <w:rFonts w:ascii="Arial" w:hAnsi="Arial"/>
          <w:sz w:val="20"/>
        </w:rPr>
        <w:t>As superfícies só poderão ser pintadas quando perfeitamente secas.</w:t>
      </w:r>
    </w:p>
    <w:p>
      <w:pPr>
        <w:ind w:left="566"/>
        <w:jc w:val="both"/>
      </w:pPr>
      <w:r>
        <w:rPr>
          <w:rFonts w:ascii="Arial" w:hAnsi="Arial"/>
          <w:sz w:val="20"/>
        </w:rPr>
        <w:t>Receberão duas demãos, sendo que, cada demão de tinta somente poderá ser aplicada depois de obedecido a um intervalo de 24 (vinte e quatro) horas entre demãos sucessivas, possibilitando, assim, a perfeita secagem de cada uma delas.</w:t>
      </w:r>
    </w:p>
    <w:p>
      <w:pPr>
        <w:ind w:left="566"/>
        <w:jc w:val="both"/>
      </w:pPr>
      <w:r>
        <w:rPr>
          <w:rFonts w:ascii="Arial" w:hAnsi="Arial"/>
          <w:sz w:val="20"/>
        </w:rPr>
        <w:t>Serão adotadas precauções especiais e proteções, tais como o uso de fitas adesivas de PVC e lonas plásticas, no sentido de evitar respingos de tinta em superfícies não destinadas à pintura.</w:t>
      </w:r>
    </w:p>
    <w:p>
      <w:pPr>
        <w:ind w:left="566"/>
        <w:jc w:val="both"/>
      </w:pPr>
      <w:r>
        <w:rPr>
          <w:rFonts w:ascii="Arial" w:hAnsi="Arial"/>
          <w:sz w:val="20"/>
        </w:rPr>
        <w:t>As tintas aplicadas serão diluídas conforme orientação do fabricante e aplicadas nas proporções recomendadas. As camadas deverão ser uniformes, sem escorrimento, falhas ou marcas de pincéis. Pintura à base de látex acrílicoAs paredes internas serão emassadas com massa acrílica, seladas com líquido preparador de superfícies e pintadas com tinta látex acrílico com acabamento fosco.</w:t>
      </w:r>
    </w:p>
    <w:p>
      <w:pPr>
        <w:ind w:left="566"/>
        <w:jc w:val="both"/>
      </w:pPr>
      <w:r>
        <w:rPr>
          <w:rFonts w:ascii="Arial" w:hAnsi="Arial"/>
          <w:sz w:val="20"/>
        </w:rPr>
        <w:t>Obs: As cores descritas são sugestivas, podendo ser alteradas a critério da instituição responsável pela obra.</w:t>
      </w:r>
    </w:p>
    <w:p>
      <w:pPr>
        <w:ind w:left="566"/>
        <w:jc w:val="both"/>
      </w:pPr>
      <w:r>
        <w:rPr>
          <w:rFonts w:ascii="Arial" w:hAnsi="Arial"/>
          <w:sz w:val="20"/>
        </w:rPr>
        <w:t/>
      </w:r>
    </w:p>
    <w:p>
      <w:pPr>
        <w:ind w:left="566"/>
        <w:jc w:val="both"/>
      </w:pPr>
      <w:r>
        <w:rPr>
          <w:rFonts w:ascii="Arial" w:hAnsi="Arial"/>
          <w:sz w:val="20"/>
        </w:rPr>
        <w:t>b) Pintura Externa</w:t>
      </w:r>
    </w:p>
    <w:p>
      <w:pPr>
        <w:ind w:left="566"/>
        <w:jc w:val="both"/>
      </w:pPr>
      <w:r>
        <w:rPr>
          <w:rFonts w:ascii="Arial" w:hAnsi="Arial"/>
          <w:sz w:val="20"/>
        </w:rPr>
        <w:t/>
      </w:r>
    </w:p>
    <w:p>
      <w:pPr>
        <w:ind w:left="566"/>
        <w:jc w:val="both"/>
      </w:pPr>
      <w:r>
        <w:rPr>
          <w:rFonts w:ascii="Arial" w:hAnsi="Arial"/>
          <w:sz w:val="20"/>
        </w:rPr>
        <w:t>A tinta utilizada deverá anteder a norma DIN 55649 ou outra norma de sustentabilidade; e deverá ser livre de solventes e odor.</w:t>
      </w:r>
    </w:p>
    <w:p>
      <w:pPr>
        <w:ind w:left="566"/>
        <w:jc w:val="both"/>
      </w:pPr>
      <w:r>
        <w:rPr>
          <w:rFonts w:ascii="Arial" w:hAnsi="Arial"/>
          <w:sz w:val="20"/>
        </w:rPr>
        <w:t>As superfícies a pintar serão cuidadosamente limpas e convenientemente preparadas para o tipo de pintura a que se destinam.</w:t>
      </w:r>
    </w:p>
    <w:p>
      <w:pPr>
        <w:ind w:left="566"/>
        <w:jc w:val="both"/>
      </w:pPr>
      <w:r>
        <w:rPr>
          <w:rFonts w:ascii="Arial" w:hAnsi="Arial"/>
          <w:sz w:val="20"/>
        </w:rPr>
        <w:t>A eliminação da poeira deverá ser completa, tomando-se precauções especiais contra o levantamento de pó durante os trabalhos até que as tintas sequem inteiramente.</w:t>
      </w:r>
    </w:p>
    <w:p>
      <w:pPr>
        <w:ind w:left="566"/>
        <w:jc w:val="both"/>
      </w:pPr>
      <w:r>
        <w:rPr>
          <w:rFonts w:ascii="Arial" w:hAnsi="Arial"/>
          <w:sz w:val="20"/>
        </w:rPr>
        <w:t>As superfícies só poderão ser pintadas quando perfeitamente secas.</w:t>
      </w:r>
    </w:p>
    <w:p>
      <w:pPr>
        <w:ind w:left="566"/>
        <w:jc w:val="both"/>
      </w:pPr>
      <w:r>
        <w:rPr>
          <w:rFonts w:ascii="Arial" w:hAnsi="Arial"/>
          <w:sz w:val="20"/>
        </w:rPr>
        <w:t>Receberão três demãos, sendo que, cada demão de tinta somente poderá ser aplicada depois de obedecido a um intervalo de 24 (vinte e quatro) horas entre demãos sucessivas, possibilitando, assim, a perfeita secagem de cada uma delas.</w:t>
      </w:r>
    </w:p>
    <w:p>
      <w:pPr>
        <w:ind w:left="566"/>
        <w:jc w:val="both"/>
      </w:pPr>
      <w:r>
        <w:rPr>
          <w:rFonts w:ascii="Arial" w:hAnsi="Arial"/>
          <w:sz w:val="20"/>
        </w:rPr>
        <w:t>Serão adotadas precauções especiais e proteções, tais como o uso de fitas adesivas de PVC e lonas plásticas, no sentido de evitar respingos de tinta em superfícies não destinadas à pintura.</w:t>
      </w:r>
    </w:p>
    <w:p>
      <w:pPr>
        <w:ind w:left="566"/>
        <w:jc w:val="both"/>
      </w:pPr>
      <w:r>
        <w:rPr>
          <w:rFonts w:ascii="Arial" w:hAnsi="Arial"/>
          <w:sz w:val="20"/>
        </w:rPr>
        <w:t>As tintas aplicadas serão diluídas conforme orientação do fabricante e aplicadas nas proporções recomendadas. As camadas deverão ser uniformes, sem escorrimento, falhas ou marcas de pincéis. Pintura à base de látex acrílico de primeira linha.</w:t>
      </w:r>
    </w:p>
    <w:p>
      <w:pPr>
        <w:ind w:left="566"/>
        <w:jc w:val="both"/>
      </w:pPr>
      <w:r>
        <w:rPr>
          <w:rFonts w:ascii="Arial" w:hAnsi="Arial"/>
          <w:sz w:val="20"/>
        </w:rPr>
        <w:t>Obs: As cores descritas são sugestivas, podendo ser alteradas a critério da instituição responsável pela obra.</w:t>
      </w:r>
    </w:p>
    <w:p>
      <w:r>
        <w:rPr>
          <w:rFonts w:ascii="Arial" w:hAnsi="Arial"/>
          <w:b w:val="false"/>
          <w:sz w:val="20"/>
        </w:rPr>
        <w:t>16.1. 17.07.10 - INCLUSIVE EMASSAMENTO C/FUNDO PREPARADOR DE PAREDE (M2)</w:t>
      </w:r>
    </w:p>
    <w:p>
      <w:pPr>
        <w:ind w:left="566"/>
        <w:jc w:val="both"/>
      </w:pPr>
      <w:r>
        <w:rPr>
          <w:rFonts w:ascii="Arial" w:hAnsi="Arial"/>
          <w:sz w:val="20"/>
        </w:rPr>
        <w:t>DESCRIÇÃO:</w:t>
      </w:r>
    </w:p>
    <w:p>
      <w:pPr>
        <w:ind w:left="566"/>
        <w:jc w:val="both"/>
      </w:pPr>
      <w:r>
        <w:rPr>
          <w:rFonts w:ascii="Arial" w:hAnsi="Arial"/>
          <w:sz w:val="20"/>
        </w:rPr>
        <w:t>Compreende o fornecimento do material e a execução do emassamento em paredes.</w:t>
      </w:r>
    </w:p>
    <w:p>
      <w:pPr>
        <w:ind w:left="566"/>
        <w:jc w:val="both"/>
      </w:pPr>
      <w:r>
        <w:rPr>
          <w:rFonts w:ascii="Arial" w:hAnsi="Arial"/>
          <w:sz w:val="20"/>
        </w:rPr>
        <w:t/>
      </w:r>
    </w:p>
    <w:p>
      <w:pPr>
        <w:ind w:left="566"/>
        <w:jc w:val="both"/>
      </w:pPr>
      <w:r>
        <w:rPr>
          <w:rFonts w:ascii="Arial" w:hAnsi="Arial"/>
          <w:sz w:val="20"/>
        </w:rPr>
        <w:t>DESCRIÇÃO:</w:t>
      </w:r>
    </w:p>
    <w:p>
      <w:pPr>
        <w:ind w:left="566"/>
        <w:jc w:val="both"/>
      </w:pPr>
      <w:r>
        <w:rPr>
          <w:rFonts w:ascii="Arial" w:hAnsi="Arial"/>
          <w:sz w:val="20"/>
        </w:rPr>
        <w:t>Fornecimento de material e execução de piso cimentado natado com argamassa, traço 1:3 (cimento/areia) podendo ter junta ou não. </w:t>
      </w:r>
    </w:p>
    <w:p>
      <w:pPr>
        <w:ind w:left="566"/>
        <w:jc w:val="both"/>
      </w:pPr>
      <w:r>
        <w:rPr>
          <w:rFonts w:ascii="Arial" w:hAnsi="Arial"/>
          <w:sz w:val="20"/>
        </w:rPr>
        <w:t/>
      </w:r>
    </w:p>
    <w:p>
      <w:pPr>
        <w:ind w:left="566"/>
        <w:jc w:val="both"/>
      </w:pPr>
      <w:r>
        <w:rPr>
          <w:rFonts w:ascii="Arial" w:hAnsi="Arial"/>
          <w:sz w:val="20"/>
        </w:rPr>
        <w:t>APLICAÇÃO:</w:t>
      </w:r>
    </w:p>
    <w:p>
      <w:pPr>
        <w:ind w:left="566"/>
        <w:jc w:val="both"/>
      </w:pPr>
      <w:r>
        <w:rPr>
          <w:rFonts w:ascii="Arial" w:hAnsi="Arial"/>
          <w:sz w:val="20"/>
        </w:rPr>
        <w:t>Revestimento de pisos em áreas internas. </w:t>
      </w:r>
    </w:p>
    <w:p>
      <w:pPr>
        <w:ind w:left="566"/>
        <w:jc w:val="both"/>
      </w:pPr>
      <w:r>
        <w:rPr>
          <w:rFonts w:ascii="Arial" w:hAnsi="Arial"/>
          <w:sz w:val="20"/>
        </w:rPr>
        <w:t/>
      </w:r>
    </w:p>
    <w:p>
      <w:pPr>
        <w:ind w:left="566"/>
        <w:jc w:val="both"/>
      </w:pPr>
      <w:r>
        <w:rPr>
          <w:rFonts w:ascii="Arial" w:hAnsi="Arial"/>
          <w:sz w:val="20"/>
        </w:rPr>
        <w:t>EXECUÇÃO:</w:t>
      </w:r>
    </w:p>
    <w:p>
      <w:pPr>
        <w:ind w:left="566"/>
        <w:jc w:val="both"/>
      </w:pPr>
      <w:r>
        <w:rPr>
          <w:rFonts w:ascii="Arial" w:hAnsi="Arial"/>
          <w:sz w:val="20"/>
        </w:rPr>
        <w:t>• Seguir o projeto arquitetônico e as normas da ABNT-NBR 9050-Acessibilidade de pessoas portadoras de deficiências a edificações, espaço, mobiliário e equipamentos urbanos.</w:t>
      </w:r>
    </w:p>
    <w:p>
      <w:pPr>
        <w:ind w:left="566"/>
        <w:jc w:val="both"/>
      </w:pPr>
      <w:r>
        <w:rPr>
          <w:rFonts w:ascii="Arial" w:hAnsi="Arial"/>
          <w:sz w:val="20"/>
        </w:rPr>
        <w:t>• Limpar a superfície de base, dividi-la em painéis com juntas plásticas 17x3mm (quando especificado no projeto).</w:t>
      </w:r>
    </w:p>
    <w:p>
      <w:pPr>
        <w:ind w:left="566"/>
        <w:jc w:val="both"/>
      </w:pPr>
      <w:r>
        <w:rPr>
          <w:rFonts w:ascii="Arial" w:hAnsi="Arial"/>
          <w:sz w:val="20"/>
        </w:rPr>
        <w:t>• Espalhar uniformemente a argamassa traço 1:3 (cimento/areia) com desempenadeira de aço. Com o piso ainda úmido serão polvilhados manualmente o pó de cimento e o acabamento será feito com desempenadeira de aço ou colher de pedreiro em movimentos circulares.</w:t>
      </w:r>
    </w:p>
    <w:p>
      <w:r>
        <w:rPr>
          <w:rFonts w:ascii="Arial" w:hAnsi="Arial"/>
          <w:b w:val="false"/>
          <w:sz w:val="20"/>
        </w:rPr>
        <w:t>17. Bancadas</w:t>
      </w:r>
    </w:p>
    <w:p>
      <w:pPr>
        <w:ind w:left="566"/>
        <w:jc w:val="both"/>
      </w:pPr>
      <w:r>
        <w:rPr>
          <w:rFonts w:ascii="Arial" w:hAnsi="Arial"/>
          <w:sz w:val="20"/>
        </w:rPr>
        <w:t>a) Geral</w:t>
      </w:r>
    </w:p>
    <w:p>
      <w:pPr>
        <w:ind w:left="566"/>
        <w:jc w:val="both"/>
      </w:pPr>
      <w:r>
        <w:rPr>
          <w:rFonts w:ascii="Arial" w:hAnsi="Arial"/>
          <w:sz w:val="20"/>
        </w:rPr>
        <w:t/>
      </w:r>
    </w:p>
    <w:p>
      <w:pPr>
        <w:ind w:left="566"/>
        <w:jc w:val="both"/>
      </w:pPr>
      <w:r>
        <w:rPr>
          <w:rFonts w:ascii="Arial" w:hAnsi="Arial"/>
          <w:sz w:val="20"/>
        </w:rPr>
        <w:t>As cubas da cozinha e das utilidades também deverão ser em aço inox e com a mesma especificação do inox das bancadas. As dimensões devem ser conferidas nos detalhamentos de bancadas.</w:t>
      </w:r>
    </w:p>
    <w:p>
      <w:r>
        <w:rPr>
          <w:rFonts w:ascii="Arial" w:hAnsi="Arial"/>
          <w:b w:val="false"/>
          <w:sz w:val="20"/>
        </w:rPr>
        <w:t>17.1. 18.08.41 - DE GRANITO CINZA CORUMBA 2CM APOIADA EM PAREDES (M2)</w:t>
      </w:r>
    </w:p>
    <w:p>
      <w:pPr>
        <w:ind w:left="566"/>
        <w:jc w:val="both"/>
      </w:pPr>
      <w:r>
        <w:rPr>
          <w:rFonts w:ascii="Arial" w:hAnsi="Arial"/>
          <w:sz w:val="20"/>
        </w:rPr>
        <w:t/>
      </w:r>
    </w:p>
    <w:p>
      <w:r>
        <w:rPr>
          <w:rFonts w:ascii="Arial" w:hAnsi="Arial"/>
          <w:b w:val="false"/>
          <w:sz w:val="20"/>
        </w:rPr>
        <w:t>18. Urbanização</w:t>
      </w:r>
    </w:p>
    <w:p>
      <w:pPr>
        <w:ind w:left="566"/>
        <w:jc w:val="both"/>
      </w:pPr>
      <w:r>
        <w:rPr>
          <w:rFonts w:ascii="Arial" w:hAnsi="Arial"/>
          <w:sz w:val="20"/>
        </w:rPr>
        <w:t>a) Piso Cimentado</w:t>
      </w:r>
    </w:p>
    <w:p>
      <w:pPr>
        <w:ind w:left="566"/>
        <w:jc w:val="both"/>
      </w:pPr>
      <w:r>
        <w:rPr>
          <w:rFonts w:ascii="Arial" w:hAnsi="Arial"/>
          <w:sz w:val="20"/>
        </w:rPr>
        <w:t/>
      </w:r>
    </w:p>
    <w:p>
      <w:pPr>
        <w:ind w:left="566"/>
        <w:jc w:val="both"/>
      </w:pPr>
      <w:r>
        <w:rPr>
          <w:rFonts w:ascii="Arial" w:hAnsi="Arial"/>
          <w:sz w:val="20"/>
        </w:rPr>
        <w:t>O piso cimentado poderá ser obtido através do desenvolvimento: sarrafeamento e alisamento da própria camada de concreto, traço 1:3:4 (cimento, areia grossa e pedra britada) com 7cmde espessura.</w:t>
      </w:r>
    </w:p>
    <w:p>
      <w:pPr>
        <w:ind w:left="566"/>
        <w:jc w:val="both"/>
      </w:pPr>
      <w:r>
        <w:rPr>
          <w:rFonts w:ascii="Arial" w:hAnsi="Arial"/>
          <w:sz w:val="20"/>
        </w:rPr>
        <w:t>Após nivelamento, desempenar e queimar.</w:t>
      </w:r>
    </w:p>
    <w:p>
      <w:pPr>
        <w:ind w:left="566"/>
        <w:jc w:val="both"/>
      </w:pPr>
      <w:r>
        <w:rPr>
          <w:rFonts w:ascii="Arial" w:hAnsi="Arial"/>
          <w:sz w:val="20"/>
        </w:rPr>
        <w:t>Utilizar desmoldante em pó após a queima em toda a área a ser estampada.</w:t>
      </w:r>
    </w:p>
    <w:p>
      <w:pPr>
        <w:ind w:left="566"/>
        <w:jc w:val="both"/>
      </w:pPr>
      <w:r>
        <w:rPr>
          <w:rFonts w:ascii="Arial" w:hAnsi="Arial"/>
          <w:sz w:val="20"/>
        </w:rPr>
        <w:t>Obedecer a um intervalo de 24 horas sem qualquer tráfego.</w:t>
      </w:r>
    </w:p>
    <w:p>
      <w:pPr>
        <w:ind w:left="566"/>
        <w:jc w:val="both"/>
      </w:pPr>
      <w:r>
        <w:rPr>
          <w:rFonts w:ascii="Arial" w:hAnsi="Arial"/>
          <w:sz w:val="20"/>
        </w:rPr>
        <w:t>Lavagem com bomba de pressão e após a retirada completa de todo material solto e deixar secar.</w:t>
      </w:r>
    </w:p>
    <w:p>
      <w:pPr>
        <w:ind w:left="566"/>
        <w:jc w:val="both"/>
      </w:pPr>
      <w:r>
        <w:rPr>
          <w:rFonts w:ascii="Arial" w:hAnsi="Arial"/>
          <w:sz w:val="20"/>
        </w:rPr>
        <w:t>Aplicar resina acrílica para acabamento final.</w:t>
      </w:r>
    </w:p>
    <w:p>
      <w:pPr>
        <w:ind w:left="566"/>
        <w:jc w:val="both"/>
      </w:pPr>
      <w:r>
        <w:rPr>
          <w:rFonts w:ascii="Arial" w:hAnsi="Arial"/>
          <w:sz w:val="20"/>
        </w:rPr>
        <w:t>Serão executados em placas de concreto de FCK = 250 kgf/cm2, com espessura de 5 centímetros.</w:t>
      </w:r>
    </w:p>
    <w:p>
      <w:pPr>
        <w:ind w:left="566"/>
        <w:jc w:val="both"/>
      </w:pPr>
      <w:r>
        <w:rPr>
          <w:rFonts w:ascii="Arial" w:hAnsi="Arial"/>
          <w:sz w:val="20"/>
        </w:rPr>
        <w:t>As placas serão concretadas alternadamente e as juntas, a cada 1m, serão do tipo "secas". As primeiras juntas dos pisos serão executadas com 10 cm de afastamento das paredes.</w:t>
      </w:r>
    </w:p>
    <w:p>
      <w:pPr>
        <w:ind w:left="566"/>
        <w:jc w:val="both"/>
      </w:pPr>
      <w:r>
        <w:rPr>
          <w:rFonts w:ascii="Arial" w:hAnsi="Arial"/>
          <w:sz w:val="20"/>
        </w:rPr>
        <w:t>As juntas do piso têm de transpassar a "camada de alta resistência" e da argamassa de regularização. É obrigatório colocar junta no piso onde existir junta no lastro de contrapiso.</w:t>
      </w:r>
    </w:p>
    <w:p>
      <w:pPr>
        <w:ind w:left="566"/>
        <w:jc w:val="both"/>
      </w:pPr>
      <w:r>
        <w:rPr>
          <w:rFonts w:ascii="Arial" w:hAnsi="Arial"/>
          <w:sz w:val="20"/>
        </w:rPr>
        <w:t>Será colocado juntas plásticas de dilatação 17x3 milímetros, limitando painéis quadrados de dimensões de 1 metro x 1 metro, obedecendo a modulação estrutural da edificação.</w:t>
      </w:r>
    </w:p>
    <w:p>
      <w:pPr>
        <w:ind w:left="566"/>
        <w:jc w:val="both"/>
      </w:pPr>
      <w:r>
        <w:rPr>
          <w:rFonts w:ascii="Arial" w:hAnsi="Arial"/>
          <w:sz w:val="20"/>
        </w:rPr>
        <w:t>Após a cura será iniciado o processo de polimento, iniciando com esmeril de grânula 24, passando pela grânula 80, para o desengrosso, e finalizando com a grânula 120.</w:t>
      </w:r>
    </w:p>
    <w:p>
      <w:pPr>
        <w:ind w:left="566"/>
        <w:jc w:val="both"/>
      </w:pPr>
      <w:r>
        <w:rPr>
          <w:rFonts w:ascii="Arial" w:hAnsi="Arial"/>
          <w:sz w:val="20"/>
        </w:rPr>
        <w:t>O último polimento será efetuado com lixa número 120.</w:t>
      </w:r>
    </w:p>
    <w:p>
      <w:pPr>
        <w:ind w:left="566"/>
        <w:jc w:val="both"/>
      </w:pPr>
      <w:r>
        <w:rPr>
          <w:rFonts w:ascii="Arial" w:hAnsi="Arial"/>
          <w:sz w:val="20"/>
        </w:rPr>
        <w:t>Todo o piso será lavado, encerado com pelo menos 03 demãos de cera incolor, antiderrapante, por ocasião da entrega provisória da obra.</w:t>
      </w:r>
    </w:p>
    <w:p>
      <w:r>
        <w:rPr>
          <w:rFonts w:ascii="Arial" w:hAnsi="Arial"/>
          <w:b w:val="false"/>
          <w:sz w:val="20"/>
        </w:rPr>
        <w:t>18.1. 21.05.01 - DE CONCRETO 15 MPA E=6CM JUNTA SECA 3M MANUAL (M2)</w:t>
      </w:r>
    </w:p>
    <w:p>
      <w:pPr>
        <w:ind w:left="566"/>
        <w:jc w:val="both"/>
      </w:pPr>
      <w:r>
        <w:rPr>
          <w:rFonts w:ascii="Arial" w:hAnsi="Arial"/>
          <w:sz w:val="20"/>
        </w:rPr>
        <w:t/>
      </w:r>
    </w:p>
    <w:p>
      <w:r>
        <w:rPr>
          <w:rFonts w:ascii="Arial" w:hAnsi="Arial"/>
          <w:b w:val="false"/>
          <w:sz w:val="20"/>
        </w:rPr>
        <w:t>18.2. MATED-12837 - GRAMA ESMERALDA EM PLACAS (m2)</w:t>
      </w:r>
    </w:p>
    <w:p>
      <w:pPr>
        <w:ind w:left="566"/>
        <w:jc w:val="both"/>
      </w:pPr>
      <w:r>
        <w:rPr>
          <w:rFonts w:ascii="Arial" w:hAnsi="Arial"/>
          <w:sz w:val="20"/>
        </w:rPr>
        <w:t/>
      </w:r>
    </w:p>
    <w:sectPr>
      <w:headerReference w:type="default" r:id="rId2"/>
      <w:pgSz w:w="11907" w:h="16839" w:code="9"/>
      <w:pgMar w:top="566" w:right="566" w:bottom="566" w:left="566"/>
    </w:sectPr>
  </w:body>
</w:document>
</file>

<file path=word/header.xml><?xml version="1.0" encoding="utf-8"?>
<w:hdr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p>
    <w:r>
      <w:drawing>
        <wp:inline distT="0" distB="0" distL="0" distR="0">
          <wp:extent cx="6845300" cy="1506656"/>
          <wp:effectExtent l="0" t="0" r="0" b="0"/>
          <wp:docPr id="1" name="" descr=""/>
          <wp:cNvGraphicFramePr>
            <a:graphicFrameLocks noChangeAspect="true"/>
          </wp:cNvGraphicFramePr>
          <a:graphic>
            <a:graphicData uri="http://schemas.openxmlformats.org/drawingml/2006/picture">
              <pic:pic>
                <pic:nvPicPr>
                  <pic:cNvPr id="2" name=""/>
                  <pic:cNvPicPr/>
                </pic:nvPicPr>
                <pic:blipFill>
                  <a:blip r:embed="rId1"/>
                  <a:stretch>
                    <a:fillRect/>
                  </a:stretch>
                </pic:blipFill>
                <pic:spPr>
                  <a:xfrm>
                    <a:off x="0" y="0"/>
                    <a:ext cx="6845300" cy="1506656"/>
                  </a:xfrm>
                  <a:prstGeom prst="rect">
                    <a:avLst/>
                  </a:prstGeom>
                </pic:spPr>
              </pic:pic>
            </a:graphicData>
          </a:graphic>
        </wp:inline>
      </w:drawing>
    </w:r>
  </w:p>
  <w:p/>
</w:hdr>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header.xml" Type="http://schemas.openxmlformats.org/officeDocument/2006/relationships/header" Id="rId2"/></Relationships>
</file>

<file path=word/_rels/header.xml.rels><?xml version="1.0" encoding="UTF-8" standalone="yes"?><Relationships xmlns="http://schemas.openxmlformats.org/package/2006/relationships"><Relationship Target="media/header_image_rId1.jpeg" Type="http://schemas.openxmlformats.org/officeDocument/2006/relationships/image" Id="rId1"/></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